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22AA4" w14:textId="6E50583D" w:rsidR="00E23DB7" w:rsidRPr="00243B51" w:rsidRDefault="00E23DB7" w:rsidP="00E23DB7">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Pr>
          <w:rFonts w:ascii="Arial" w:hAnsi="Arial" w:cs="Arial"/>
          <w:b/>
          <w:sz w:val="22"/>
          <w:szCs w:val="24"/>
        </w:rPr>
        <w:t>10</w:t>
      </w:r>
      <w:r w:rsidR="005236D4">
        <w:rPr>
          <w:rFonts w:ascii="Arial" w:hAnsi="Arial" w:cs="Arial"/>
          <w:b/>
          <w:sz w:val="22"/>
          <w:szCs w:val="24"/>
        </w:rPr>
        <w:t>4</w:t>
      </w:r>
      <w:r>
        <w:rPr>
          <w:rFonts w:ascii="Arial" w:hAnsi="Arial" w:cs="Arial"/>
          <w:b/>
          <w:sz w:val="22"/>
          <w:szCs w:val="24"/>
        </w:rPr>
        <w:t>-e</w:t>
      </w:r>
      <w:r w:rsidRPr="00243B51">
        <w:rPr>
          <w:rFonts w:ascii="Arial" w:hAnsi="Arial" w:cs="Arial"/>
          <w:b/>
          <w:sz w:val="22"/>
          <w:szCs w:val="24"/>
        </w:rPr>
        <w:tab/>
      </w:r>
      <w:r w:rsidRPr="00542458">
        <w:rPr>
          <w:rFonts w:ascii="Arial" w:hAnsi="Arial" w:cs="Arial"/>
          <w:b/>
          <w:sz w:val="22"/>
          <w:szCs w:val="24"/>
        </w:rPr>
        <w:t>R1-</w:t>
      </w:r>
      <w:r w:rsidR="008600BA" w:rsidRPr="008600BA">
        <w:rPr>
          <w:rFonts w:ascii="Arial" w:hAnsi="Arial" w:cs="Arial"/>
          <w:b/>
          <w:sz w:val="22"/>
          <w:szCs w:val="24"/>
        </w:rPr>
        <w:t>2101475</w:t>
      </w:r>
    </w:p>
    <w:p w14:paraId="36EAB1AA" w14:textId="6EBDA927" w:rsidR="00E23DB7" w:rsidRPr="0081465B" w:rsidRDefault="00E23DB7" w:rsidP="00E23DB7">
      <w:pPr>
        <w:pStyle w:val="Footer"/>
        <w:jc w:val="both"/>
        <w:rPr>
          <w:bCs/>
          <w:i w:val="0"/>
          <w:sz w:val="22"/>
        </w:rPr>
      </w:pPr>
      <w:r>
        <w:rPr>
          <w:rFonts w:cs="Arial"/>
          <w:i w:val="0"/>
          <w:sz w:val="22"/>
          <w:szCs w:val="24"/>
        </w:rPr>
        <w:t xml:space="preserve">e-Meeting, </w:t>
      </w:r>
      <w:r w:rsidR="00C74D25">
        <w:rPr>
          <w:rFonts w:cs="Arial"/>
          <w:i w:val="0"/>
          <w:sz w:val="22"/>
          <w:szCs w:val="24"/>
        </w:rPr>
        <w:t>January</w:t>
      </w:r>
      <w:r w:rsidR="00C74D25" w:rsidRPr="00A42435">
        <w:rPr>
          <w:rFonts w:cs="Arial"/>
          <w:i w:val="0"/>
          <w:sz w:val="22"/>
          <w:szCs w:val="24"/>
        </w:rPr>
        <w:t xml:space="preserve"> </w:t>
      </w:r>
      <w:r w:rsidR="00C74D25">
        <w:rPr>
          <w:rFonts w:cs="Arial"/>
          <w:i w:val="0"/>
          <w:sz w:val="22"/>
          <w:szCs w:val="24"/>
        </w:rPr>
        <w:t>25</w:t>
      </w:r>
      <w:r w:rsidR="00C74D25" w:rsidRPr="00A42435">
        <w:rPr>
          <w:rFonts w:cs="Arial"/>
          <w:i w:val="0"/>
          <w:sz w:val="22"/>
          <w:szCs w:val="24"/>
          <w:vertAlign w:val="superscript"/>
        </w:rPr>
        <w:t>th</w:t>
      </w:r>
      <w:r w:rsidR="00C74D25" w:rsidRPr="00A42435">
        <w:rPr>
          <w:rFonts w:cs="Arial"/>
          <w:i w:val="0"/>
          <w:sz w:val="22"/>
          <w:szCs w:val="24"/>
        </w:rPr>
        <w:t xml:space="preserve"> – </w:t>
      </w:r>
      <w:r w:rsidR="00C74D25">
        <w:rPr>
          <w:rFonts w:cs="Arial"/>
          <w:i w:val="0"/>
          <w:sz w:val="22"/>
          <w:szCs w:val="24"/>
        </w:rPr>
        <w:t>Feburary 5</w:t>
      </w:r>
      <w:r w:rsidR="00C74D25" w:rsidRPr="00A42435">
        <w:rPr>
          <w:rFonts w:cs="Arial"/>
          <w:i w:val="0"/>
          <w:sz w:val="22"/>
          <w:szCs w:val="24"/>
          <w:vertAlign w:val="superscript"/>
        </w:rPr>
        <w:t>th</w:t>
      </w:r>
      <w:r w:rsidR="00C74D25" w:rsidRPr="00A42435">
        <w:rPr>
          <w:rFonts w:cs="Arial"/>
          <w:i w:val="0"/>
          <w:sz w:val="22"/>
          <w:szCs w:val="24"/>
        </w:rPr>
        <w:t>, 202</w:t>
      </w:r>
      <w:r w:rsidR="004B78BC">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2CA5B1A6"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B0FBC">
        <w:rPr>
          <w:rFonts w:ascii="Arial" w:hAnsi="Arial"/>
          <w:sz w:val="22"/>
        </w:rPr>
        <w:t>8.7.1.</w:t>
      </w:r>
      <w:r w:rsidR="00C30FB1">
        <w:rPr>
          <w:rFonts w:ascii="Arial" w:hAnsi="Arial"/>
          <w:sz w:val="22"/>
        </w:rPr>
        <w:t>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082A937C"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0ED7" w:rsidRPr="00120ED7">
        <w:rPr>
          <w:rFonts w:ascii="Arial" w:hAnsi="Arial"/>
          <w:sz w:val="22"/>
        </w:rPr>
        <w:t>TRS/CSI-RS for idle/inactive UE power saving</w:t>
      </w:r>
      <w:r w:rsidR="00120ED7">
        <w:rPr>
          <w:rFonts w:ascii="Arial" w:hAnsi="Arial"/>
          <w:sz w:val="22"/>
        </w:rPr>
        <w:t xml:space="preserve"> </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7426E07" w:rsidR="00643736" w:rsidRDefault="00B524B6" w:rsidP="00D66E08">
      <w:pPr>
        <w:pStyle w:val="Heading1"/>
        <w:rPr>
          <w:lang w:val="en-US"/>
        </w:rPr>
      </w:pPr>
      <w:r w:rsidRPr="00F85496">
        <w:rPr>
          <w:lang w:val="en-US"/>
        </w:rPr>
        <w:t>Introduction</w:t>
      </w:r>
    </w:p>
    <w:p w14:paraId="53EAED0B" w14:textId="43959E67" w:rsidR="001E1D15" w:rsidRPr="0012134A" w:rsidRDefault="00BB03EC" w:rsidP="00A94B23">
      <w:r w:rsidRPr="0012134A">
        <w:t xml:space="preserve">In RAN meeting #88e, </w:t>
      </w:r>
      <w:r>
        <w:t xml:space="preserve">the Rel-17 power saving enhancements WID </w:t>
      </w:r>
      <w:r w:rsidR="006F07BC">
        <w:t xml:space="preserve">has </w:t>
      </w:r>
      <w:r>
        <w:t xml:space="preserve">identified potential </w:t>
      </w:r>
      <w:r w:rsidR="00DE203E">
        <w:t xml:space="preserve">TRS/CSI-RS occasions </w:t>
      </w:r>
      <w:r>
        <w:t xml:space="preserve">as one of the  major areas for RAN1 work </w:t>
      </w:r>
      <w:r>
        <w:fldChar w:fldCharType="begin"/>
      </w:r>
      <w:r>
        <w:instrText xml:space="preserve"> REF _Ref21085748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962"/>
      </w:tblGrid>
      <w:tr w:rsidR="008818B1" w14:paraId="1DF99240" w14:textId="77777777" w:rsidTr="008818B1">
        <w:tc>
          <w:tcPr>
            <w:tcW w:w="9962" w:type="dxa"/>
          </w:tcPr>
          <w:p w14:paraId="0A6C5448" w14:textId="77777777" w:rsidR="008818B1" w:rsidRPr="0008634D" w:rsidRDefault="008818B1" w:rsidP="008818B1">
            <w:pPr>
              <w:numPr>
                <w:ilvl w:val="0"/>
                <w:numId w:val="10"/>
              </w:numPr>
              <w:adjustRightInd/>
              <w:spacing w:after="180"/>
              <w:textAlignment w:val="auto"/>
            </w:pPr>
            <w:r>
              <w:t>Spe</w:t>
            </w:r>
            <w:r w:rsidRPr="0008634D">
              <w:t>cify enhancements for idle/inactive-mode UE power saving, considering system performance aspects [RAN2, RAN1]</w:t>
            </w:r>
          </w:p>
          <w:p w14:paraId="428FE992" w14:textId="2FCFA3F4" w:rsidR="008818B1" w:rsidRPr="0008634D" w:rsidRDefault="00217B99" w:rsidP="00217B99">
            <w:pPr>
              <w:spacing w:after="180"/>
            </w:pPr>
            <w:r>
              <w:t>…</w:t>
            </w:r>
          </w:p>
          <w:p w14:paraId="26005218" w14:textId="77777777" w:rsidR="008818B1" w:rsidRPr="0008634D" w:rsidRDefault="008818B1" w:rsidP="007169FF">
            <w:pPr>
              <w:numPr>
                <w:ilvl w:val="1"/>
                <w:numId w:val="31"/>
              </w:numPr>
              <w:adjustRightInd/>
              <w:spacing w:after="180"/>
              <w:textAlignment w:val="auto"/>
            </w:pPr>
            <w:r w:rsidRPr="0008634D">
              <w:t>Specify means to provide potential TRS/CSI-RS occasion(s) available in connected mode to idle/inactive-mode UEs, minimizing system overhead impact [RAN1]</w:t>
            </w:r>
          </w:p>
          <w:p w14:paraId="755A2434" w14:textId="77777777" w:rsidR="008818B1" w:rsidRPr="0008634D" w:rsidRDefault="008818B1" w:rsidP="008818B1">
            <w:pPr>
              <w:numPr>
                <w:ilvl w:val="0"/>
                <w:numId w:val="11"/>
              </w:numPr>
              <w:spacing w:after="180"/>
            </w:pPr>
            <w:r w:rsidRPr="0008634D">
              <w:t xml:space="preserve">NOTE: Always-on TRS/CSI-RS transmission by </w:t>
            </w:r>
            <w:proofErr w:type="spellStart"/>
            <w:r w:rsidRPr="0008634D">
              <w:t>gNodeB</w:t>
            </w:r>
            <w:proofErr w:type="spellEnd"/>
            <w:r w:rsidRPr="0008634D">
              <w:t xml:space="preserve"> is not required</w:t>
            </w:r>
          </w:p>
          <w:p w14:paraId="75DC42BF" w14:textId="13BC5919" w:rsidR="008818B1" w:rsidRDefault="00217B99" w:rsidP="00217B99">
            <w:pPr>
              <w:adjustRightInd/>
              <w:spacing w:after="180"/>
              <w:textAlignment w:val="auto"/>
            </w:pPr>
            <w:r>
              <w:t>…</w:t>
            </w:r>
          </w:p>
        </w:tc>
      </w:tr>
    </w:tbl>
    <w:p w14:paraId="176E1342" w14:textId="6937EB64" w:rsidR="00835B91" w:rsidRPr="0055341F" w:rsidRDefault="00B44C40" w:rsidP="000D0305">
      <w:pPr>
        <w:spacing w:before="120"/>
      </w:pPr>
      <w:r>
        <w:t>In RAN1 #</w:t>
      </w:r>
      <w:r w:rsidR="00052192">
        <w:t>103</w:t>
      </w:r>
      <w:r>
        <w:t>-e</w:t>
      </w:r>
      <w:r w:rsidR="00BA0B4F">
        <w:t xml:space="preserve"> </w:t>
      </w:r>
      <w:r w:rsidR="00DF02A9">
        <w:fldChar w:fldCharType="begin"/>
      </w:r>
      <w:r w:rsidR="00DF02A9">
        <w:instrText xml:space="preserve"> REF _Ref61864904 \r \h </w:instrText>
      </w:r>
      <w:r w:rsidR="00DF02A9">
        <w:fldChar w:fldCharType="separate"/>
      </w:r>
      <w:r w:rsidR="00DF02A9">
        <w:t>[2]</w:t>
      </w:r>
      <w:r w:rsidR="00DF02A9">
        <w:fldChar w:fldCharType="end"/>
      </w:r>
      <w:r>
        <w:t xml:space="preserve">, </w:t>
      </w:r>
      <w:r w:rsidR="00803299">
        <w:t xml:space="preserve">further </w:t>
      </w:r>
      <w:r>
        <w:t xml:space="preserve">discussions were conducted for </w:t>
      </w:r>
      <w:r w:rsidR="00790102">
        <w:t>potential TRS/CSI-RS occasions</w:t>
      </w:r>
      <w:r>
        <w:t xml:space="preserve">. </w:t>
      </w:r>
      <w:r w:rsidR="00CC7454">
        <w:t>Several a</w:t>
      </w:r>
      <w:r w:rsidR="002D426C">
        <w:t>greements and conclusions were made.</w:t>
      </w:r>
      <w:r w:rsidR="006B5A2A">
        <w:t xml:space="preserve"> </w:t>
      </w:r>
      <w:r w:rsidR="00835B91" w:rsidRPr="00F85496">
        <w:t xml:space="preserve">In this contribution, </w:t>
      </w:r>
      <w:r w:rsidR="00835B91">
        <w:t xml:space="preserve">we will </w:t>
      </w:r>
      <w:r w:rsidR="00367729">
        <w:t>discuss</w:t>
      </w:r>
      <w:r w:rsidR="00D153B7">
        <w:t xml:space="preserve"> remaining issues for</w:t>
      </w:r>
      <w:r w:rsidR="00835B91">
        <w:t xml:space="preserve"> TRS/CSI-RS for idle/inactive UE</w:t>
      </w:r>
      <w:r w:rsidR="00866A37">
        <w:t xml:space="preserve"> power saving</w:t>
      </w:r>
      <w:r w:rsidR="00393F6A">
        <w:t xml:space="preserve"> enhancements</w:t>
      </w:r>
      <w:r w:rsidR="00835B91">
        <w:t>.</w:t>
      </w:r>
    </w:p>
    <w:p w14:paraId="0496C45F" w14:textId="54CD5229" w:rsidR="001E1D15" w:rsidRDefault="008B19D5" w:rsidP="001E1D15">
      <w:pPr>
        <w:pStyle w:val="Heading1"/>
        <w:rPr>
          <w:lang w:val="en-US"/>
        </w:rPr>
      </w:pPr>
      <w:r w:rsidRPr="008B19D5">
        <w:rPr>
          <w:lang w:val="en-US"/>
        </w:rPr>
        <w:t>TRS/CSI-RS design</w:t>
      </w:r>
      <w:r w:rsidR="008F7B14">
        <w:rPr>
          <w:lang w:val="en-US"/>
        </w:rPr>
        <w:t xml:space="preserve"> </w:t>
      </w:r>
    </w:p>
    <w:p w14:paraId="3F1A7B3E" w14:textId="02502A4F" w:rsidR="003E33C9" w:rsidRDefault="00422EAC" w:rsidP="00C81F24">
      <w:pPr>
        <w:rPr>
          <w:lang w:eastAsia="zh-CN"/>
        </w:rPr>
      </w:pPr>
      <w:r>
        <w:rPr>
          <w:lang w:eastAsia="zh-CN"/>
        </w:rPr>
        <w:t xml:space="preserve">With </w:t>
      </w:r>
      <w:r w:rsidR="00682EEF">
        <w:rPr>
          <w:lang w:eastAsia="zh-CN"/>
        </w:rPr>
        <w:t xml:space="preserve">the </w:t>
      </w:r>
      <w:r>
        <w:rPr>
          <w:lang w:eastAsia="zh-CN"/>
        </w:rPr>
        <w:t xml:space="preserve">TRS/CSI-RS for idle/inactive UEs, </w:t>
      </w:r>
      <w:r w:rsidR="00CF2A6F">
        <w:rPr>
          <w:lang w:eastAsia="zh-CN"/>
        </w:rPr>
        <w:t xml:space="preserve">additional </w:t>
      </w:r>
      <w:r w:rsidR="004747E7">
        <w:t xml:space="preserve">power saving </w:t>
      </w:r>
      <w:r>
        <w:t>gain</w:t>
      </w:r>
      <w:r w:rsidR="004747E7">
        <w:t xml:space="preserve"> </w:t>
      </w:r>
      <w:r>
        <w:t xml:space="preserve">may </w:t>
      </w:r>
      <w:r w:rsidR="004747E7">
        <w:t xml:space="preserve">come </w:t>
      </w:r>
      <w:r>
        <w:t xml:space="preserve">from the reduced number of UE wakeups outside the paging occasion (PO) </w:t>
      </w:r>
      <w:r w:rsidR="00D32F93">
        <w:t xml:space="preserve">and </w:t>
      </w:r>
      <w:r w:rsidR="00692B39">
        <w:t>extended deep sleep duration</w:t>
      </w:r>
      <w:r w:rsidR="00787C1E">
        <w:t>.</w:t>
      </w:r>
      <w:r w:rsidR="007D74EC">
        <w:t xml:space="preserve"> </w:t>
      </w:r>
      <w:r w:rsidR="00CB586E">
        <w:t>In</w:t>
      </w:r>
      <w:r w:rsidR="007D74EC">
        <w:t xml:space="preserve"> </w:t>
      </w:r>
      <w:r w:rsidR="007D74EC">
        <w:rPr>
          <w:lang w:eastAsia="zh-CN"/>
        </w:rPr>
        <w:t xml:space="preserve">idle/inactive </w:t>
      </w:r>
      <w:r w:rsidR="00CB586E">
        <w:rPr>
          <w:lang w:eastAsia="zh-CN"/>
        </w:rPr>
        <w:t>mode</w:t>
      </w:r>
      <w:r w:rsidR="007D74EC">
        <w:rPr>
          <w:lang w:eastAsia="zh-CN"/>
        </w:rPr>
        <w:t xml:space="preserve">, the </w:t>
      </w:r>
      <w:r w:rsidR="008678AB">
        <w:rPr>
          <w:lang w:eastAsia="zh-CN"/>
        </w:rPr>
        <w:t>main</w:t>
      </w:r>
      <w:r w:rsidR="007D74EC">
        <w:rPr>
          <w:lang w:eastAsia="zh-CN"/>
        </w:rPr>
        <w:t xml:space="preserve"> reason for </w:t>
      </w:r>
      <w:r w:rsidR="00CB586E">
        <w:rPr>
          <w:lang w:eastAsia="zh-CN"/>
        </w:rPr>
        <w:t xml:space="preserve">the </w:t>
      </w:r>
      <w:r w:rsidR="007D74EC">
        <w:rPr>
          <w:lang w:eastAsia="zh-CN"/>
        </w:rPr>
        <w:t>UE to wake up is to decode SSBs for time, frequency tracking loops</w:t>
      </w:r>
      <w:r w:rsidR="00BB5468">
        <w:rPr>
          <w:lang w:eastAsia="zh-CN"/>
        </w:rPr>
        <w:t>,</w:t>
      </w:r>
      <w:r w:rsidR="007D74EC">
        <w:rPr>
          <w:lang w:eastAsia="zh-CN"/>
        </w:rPr>
        <w:t xml:space="preserve"> AGC update</w:t>
      </w:r>
      <w:r w:rsidR="00BB5468">
        <w:rPr>
          <w:lang w:eastAsia="zh-CN"/>
        </w:rPr>
        <w:t xml:space="preserve"> and RRM measurement</w:t>
      </w:r>
      <w:r w:rsidR="007D74EC">
        <w:rPr>
          <w:lang w:eastAsia="zh-CN"/>
        </w:rPr>
        <w:t xml:space="preserve">. </w:t>
      </w:r>
      <w:r w:rsidR="006950AB">
        <w:rPr>
          <w:lang w:eastAsia="zh-CN"/>
        </w:rPr>
        <w:t xml:space="preserve">In addition, if </w:t>
      </w:r>
      <w:r w:rsidR="00ED294E">
        <w:rPr>
          <w:lang w:eastAsia="zh-CN"/>
        </w:rPr>
        <w:t>the</w:t>
      </w:r>
      <w:r w:rsidR="006950AB">
        <w:rPr>
          <w:lang w:eastAsia="zh-CN"/>
        </w:rPr>
        <w:t xml:space="preserve"> SSB is very close to the PO, the UE can wake up once to receive the SSB and </w:t>
      </w:r>
      <w:r w:rsidR="00F26D8C">
        <w:rPr>
          <w:lang w:eastAsia="zh-CN"/>
        </w:rPr>
        <w:t>continue to process the PO</w:t>
      </w:r>
      <w:r w:rsidR="007B4A51">
        <w:rPr>
          <w:lang w:eastAsia="zh-CN"/>
        </w:rPr>
        <w:t>.</w:t>
      </w:r>
      <w:r w:rsidR="00A3131F">
        <w:rPr>
          <w:lang w:eastAsia="zh-CN"/>
        </w:rPr>
        <w:t xml:space="preserve"> </w:t>
      </w:r>
    </w:p>
    <w:p w14:paraId="67C68797" w14:textId="6E612D34" w:rsidR="00ED294E" w:rsidRDefault="00BC46C7" w:rsidP="00C81F24">
      <w:pPr>
        <w:rPr>
          <w:lang w:eastAsia="zh-CN"/>
        </w:rPr>
      </w:pPr>
      <w:r>
        <w:t xml:space="preserve">Because </w:t>
      </w:r>
      <w:r w:rsidR="009E073D">
        <w:t xml:space="preserve">the </w:t>
      </w:r>
      <w:r w:rsidR="00EF13AC">
        <w:t>TRS has</w:t>
      </w:r>
      <w:r w:rsidR="0057204B">
        <w:t xml:space="preserve"> a smaller</w:t>
      </w:r>
      <w:r w:rsidR="00EF13AC">
        <w:t xml:space="preserve"> number of REs per RB than that of the SSB, </w:t>
      </w:r>
      <w:r w:rsidR="00AB44CF">
        <w:t xml:space="preserve">the </w:t>
      </w:r>
      <w:r w:rsidR="009E073D">
        <w:t xml:space="preserve">TRS may not </w:t>
      </w:r>
      <w:r w:rsidR="00A81C78">
        <w:t xml:space="preserve">always </w:t>
      </w:r>
      <w:r w:rsidR="009E073D">
        <w:t xml:space="preserve">have as many REs as the SSB </w:t>
      </w:r>
      <w:r w:rsidR="00044D5A">
        <w:t>for example</w:t>
      </w:r>
      <w:r w:rsidR="009E073D">
        <w:t xml:space="preserve"> with</w:t>
      </w:r>
      <w:r w:rsidR="00512290">
        <w:t>in</w:t>
      </w:r>
      <w:r w:rsidR="009E073D">
        <w:t xml:space="preserve"> a </w:t>
      </w:r>
      <w:r w:rsidR="0011759F">
        <w:t xml:space="preserve">bandwidth of </w:t>
      </w:r>
      <w:r w:rsidR="009E073D">
        <w:t>52 RBs.</w:t>
      </w:r>
      <w:r w:rsidR="00A3131F">
        <w:t xml:space="preserve"> </w:t>
      </w:r>
      <w:r w:rsidR="00B41B2C">
        <w:t xml:space="preserve">On the other hand, the TRS has a wider time span than the SSB. </w:t>
      </w:r>
      <w:r w:rsidR="00427222">
        <w:t xml:space="preserve">Then whether </w:t>
      </w:r>
      <w:r w:rsidR="00427222">
        <w:rPr>
          <w:rFonts w:hint="eastAsia"/>
          <w:lang w:eastAsia="zh-CN"/>
        </w:rPr>
        <w:t>t</w:t>
      </w:r>
      <w:r w:rsidR="00427222">
        <w:rPr>
          <w:lang w:eastAsia="zh-CN"/>
        </w:rPr>
        <w:t xml:space="preserve">he TRS can </w:t>
      </w:r>
      <w:r w:rsidR="004F545C">
        <w:rPr>
          <w:lang w:eastAsia="zh-CN"/>
        </w:rPr>
        <w:t xml:space="preserve">outperform </w:t>
      </w:r>
      <w:r w:rsidR="00427222">
        <w:rPr>
          <w:lang w:eastAsia="zh-CN"/>
        </w:rPr>
        <w:t xml:space="preserve">the SSB depends on whether </w:t>
      </w:r>
      <w:r w:rsidR="004F545C">
        <w:rPr>
          <w:lang w:eastAsia="zh-CN"/>
        </w:rPr>
        <w:t xml:space="preserve">more processing gain can be achieved </w:t>
      </w:r>
      <w:r w:rsidR="00BE48B3">
        <w:rPr>
          <w:lang w:eastAsia="zh-CN"/>
        </w:rPr>
        <w:t>from</w:t>
      </w:r>
      <w:r w:rsidR="004F545C">
        <w:rPr>
          <w:lang w:eastAsia="zh-CN"/>
        </w:rPr>
        <w:t xml:space="preserve"> channel frequency diversity and finer</w:t>
      </w:r>
      <w:r w:rsidR="007E3EDC">
        <w:rPr>
          <w:lang w:eastAsia="zh-CN"/>
        </w:rPr>
        <w:t xml:space="preserve"> </w:t>
      </w:r>
      <w:r w:rsidR="00022881">
        <w:rPr>
          <w:lang w:eastAsia="zh-CN"/>
        </w:rPr>
        <w:t>(</w:t>
      </w:r>
      <w:r w:rsidR="007E3EDC">
        <w:rPr>
          <w:lang w:eastAsia="zh-CN"/>
        </w:rPr>
        <w:t>but narrower range</w:t>
      </w:r>
      <w:r w:rsidR="00022881">
        <w:rPr>
          <w:lang w:eastAsia="zh-CN"/>
        </w:rPr>
        <w:t>)</w:t>
      </w:r>
      <w:r w:rsidR="004F545C">
        <w:rPr>
          <w:lang w:eastAsia="zh-CN"/>
        </w:rPr>
        <w:t xml:space="preserve"> frequency </w:t>
      </w:r>
      <w:r w:rsidR="00B93E9D">
        <w:rPr>
          <w:lang w:eastAsia="zh-CN"/>
        </w:rPr>
        <w:t xml:space="preserve">error </w:t>
      </w:r>
      <w:r w:rsidR="004F545C">
        <w:rPr>
          <w:lang w:eastAsia="zh-CN"/>
        </w:rPr>
        <w:t>estimation</w:t>
      </w:r>
      <w:r w:rsidR="00CD31EE">
        <w:rPr>
          <w:lang w:eastAsia="zh-CN"/>
        </w:rPr>
        <w:t xml:space="preserve"> due to the wider time span</w:t>
      </w:r>
      <w:r w:rsidR="00E7409D">
        <w:rPr>
          <w:lang w:eastAsia="zh-CN"/>
        </w:rPr>
        <w:t xml:space="preserve">. </w:t>
      </w:r>
      <w:r w:rsidR="00136B17">
        <w:rPr>
          <w:lang w:eastAsia="zh-CN"/>
        </w:rPr>
        <w:t xml:space="preserve">In comparison to </w:t>
      </w:r>
      <w:r w:rsidR="009721E0">
        <w:rPr>
          <w:lang w:eastAsia="zh-CN"/>
        </w:rPr>
        <w:t xml:space="preserve">PDSCH, </w:t>
      </w:r>
      <w:r w:rsidR="009E5A13">
        <w:rPr>
          <w:lang w:eastAsia="zh-CN"/>
        </w:rPr>
        <w:t xml:space="preserve">there is more flexibility for </w:t>
      </w:r>
      <w:r w:rsidR="009721E0">
        <w:rPr>
          <w:lang w:eastAsia="zh-CN"/>
        </w:rPr>
        <w:t xml:space="preserve">PDCCH </w:t>
      </w:r>
      <w:r w:rsidR="001A677A">
        <w:rPr>
          <w:lang w:eastAsia="zh-CN"/>
        </w:rPr>
        <w:t xml:space="preserve">to </w:t>
      </w:r>
      <w:r w:rsidR="009721E0">
        <w:rPr>
          <w:lang w:eastAsia="zh-CN"/>
        </w:rPr>
        <w:t xml:space="preserve">be more reliably decoded in presence of timing and frequency errors. </w:t>
      </w:r>
      <w:r w:rsidR="003A7D06">
        <w:rPr>
          <w:lang w:eastAsia="zh-CN"/>
        </w:rPr>
        <w:t>Therefore, PDSCH benefits more from additional TRS/CSI-RS than PDCCH if TRS/CSI-RS can provide better tracking loop quality than SSBs.</w:t>
      </w:r>
    </w:p>
    <w:p w14:paraId="22E59E64" w14:textId="2557A107" w:rsidR="00575B81" w:rsidRPr="00575B81" w:rsidRDefault="00575B81" w:rsidP="00FA7ED0">
      <w:r w:rsidRPr="00575B81">
        <w:t xml:space="preserve">Based </w:t>
      </w:r>
      <w:r w:rsidR="001100D1">
        <w:t xml:space="preserve">on </w:t>
      </w:r>
      <w:r w:rsidRPr="00575B81">
        <w:t xml:space="preserve">these discussions, we </w:t>
      </w:r>
      <w:r w:rsidR="00D01D3D">
        <w:t>have</w:t>
      </w:r>
      <w:r w:rsidRPr="00575B81">
        <w:t xml:space="preserve"> following observations.</w:t>
      </w:r>
    </w:p>
    <w:p w14:paraId="2E4FFE78" w14:textId="2705AF4E" w:rsidR="00807FE4" w:rsidRPr="00FA7ED0" w:rsidRDefault="00A07F49" w:rsidP="00E81878">
      <w:pPr>
        <w:spacing w:before="120"/>
        <w:rPr>
          <w:b/>
          <w:bCs/>
        </w:rPr>
      </w:pPr>
      <w:bookmarkStart w:id="1"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A3588D">
        <w:rPr>
          <w:b/>
          <w:bCs/>
          <w:noProof/>
        </w:rPr>
        <w:t>1</w:t>
      </w:r>
      <w:r w:rsidRPr="00FA7ED0">
        <w:rPr>
          <w:b/>
          <w:bCs/>
        </w:rPr>
        <w:fldChar w:fldCharType="end"/>
      </w:r>
      <w:r w:rsidR="00807FE4" w:rsidRPr="00FA7ED0">
        <w:rPr>
          <w:b/>
          <w:bCs/>
        </w:rPr>
        <w:t xml:space="preserve">: Power saving gain of additional TRS/CSI-RS depends on the number of SSBs </w:t>
      </w:r>
      <w:r w:rsidR="00675E8C">
        <w:rPr>
          <w:b/>
          <w:bCs/>
        </w:rPr>
        <w:t>needed</w:t>
      </w:r>
      <w:r w:rsidR="00BD711A">
        <w:rPr>
          <w:b/>
          <w:bCs/>
        </w:rPr>
        <w:t xml:space="preserve"> for</w:t>
      </w:r>
      <w:r w:rsidR="00807FE4" w:rsidRPr="00FA7ED0">
        <w:rPr>
          <w:b/>
          <w:bCs/>
        </w:rPr>
        <w:t xml:space="preserve"> loop update </w:t>
      </w:r>
      <w:r w:rsidR="00341AC0">
        <w:rPr>
          <w:b/>
          <w:bCs/>
        </w:rPr>
        <w:t xml:space="preserve">in the specific channel condition or for the specific UE implementation </w:t>
      </w:r>
      <w:r w:rsidR="00807FE4" w:rsidRPr="00FA7ED0">
        <w:rPr>
          <w:b/>
          <w:bCs/>
        </w:rPr>
        <w:t>and location of the TRS/CSI-RS relative to the PO.</w:t>
      </w:r>
    </w:p>
    <w:p w14:paraId="4DE20E8B" w14:textId="4BC8B180" w:rsidR="00807FE4" w:rsidRPr="00FA7ED0" w:rsidRDefault="00807FE4" w:rsidP="00FA7ED0">
      <w:pPr>
        <w:rPr>
          <w:b/>
          <w:bCs/>
        </w:rPr>
      </w:pPr>
      <w:bookmarkStart w:id="2" w:name="O2"/>
      <w:bookmarkEnd w:id="1"/>
      <w:r w:rsidRPr="00FA7ED0">
        <w:rPr>
          <w:b/>
          <w:bCs/>
        </w:rPr>
        <w:t>Observation</w:t>
      </w:r>
      <w:r w:rsidR="00A07F49" w:rsidRPr="00FA7ED0">
        <w:rPr>
          <w:b/>
          <w:bCs/>
        </w:rPr>
        <w:t xml:space="preserve"> </w:t>
      </w:r>
      <w:r w:rsidR="00A07F49" w:rsidRPr="00FA7ED0">
        <w:rPr>
          <w:b/>
          <w:bCs/>
        </w:rPr>
        <w:fldChar w:fldCharType="begin"/>
      </w:r>
      <w:r w:rsidR="00A07F49" w:rsidRPr="00FA7ED0">
        <w:rPr>
          <w:b/>
          <w:bCs/>
        </w:rPr>
        <w:instrText xml:space="preserve"> SEQ Observation \* ARABIC </w:instrText>
      </w:r>
      <w:r w:rsidR="00A07F49" w:rsidRPr="00FA7ED0">
        <w:rPr>
          <w:b/>
          <w:bCs/>
        </w:rPr>
        <w:fldChar w:fldCharType="separate"/>
      </w:r>
      <w:r w:rsidR="00A3588D">
        <w:rPr>
          <w:b/>
          <w:bCs/>
          <w:noProof/>
        </w:rPr>
        <w:t>2</w:t>
      </w:r>
      <w:r w:rsidR="00A07F49" w:rsidRPr="00FA7ED0">
        <w:rPr>
          <w:b/>
          <w:bCs/>
        </w:rPr>
        <w:fldChar w:fldCharType="end"/>
      </w:r>
      <w:r w:rsidRPr="00FA7ED0">
        <w:rPr>
          <w:b/>
          <w:bCs/>
        </w:rPr>
        <w:t xml:space="preserve">: Whether </w:t>
      </w:r>
      <w:r w:rsidR="00046AA3">
        <w:rPr>
          <w:b/>
          <w:bCs/>
        </w:rPr>
        <w:t xml:space="preserve">a </w:t>
      </w:r>
      <w:r w:rsidRPr="00FA7ED0">
        <w:rPr>
          <w:b/>
          <w:bCs/>
        </w:rPr>
        <w:t xml:space="preserve">TRS/CSI-RS can provide more processing gain than </w:t>
      </w:r>
      <w:r w:rsidR="003D3312">
        <w:rPr>
          <w:b/>
          <w:bCs/>
        </w:rPr>
        <w:t>a</w:t>
      </w:r>
      <w:r w:rsidRPr="00FA7ED0">
        <w:rPr>
          <w:b/>
          <w:bCs/>
        </w:rPr>
        <w:t xml:space="preserve"> SSB depends on channel frequency selectivity</w:t>
      </w:r>
      <w:r w:rsidR="008D07D4">
        <w:rPr>
          <w:b/>
          <w:bCs/>
        </w:rPr>
        <w:t>,</w:t>
      </w:r>
      <w:r w:rsidRPr="00FA7ED0">
        <w:rPr>
          <w:b/>
          <w:bCs/>
        </w:rPr>
        <w:t xml:space="preserve"> bandwidth of the TRS/CSI-RS</w:t>
      </w:r>
      <w:r w:rsidR="008D07D4">
        <w:rPr>
          <w:b/>
          <w:bCs/>
        </w:rPr>
        <w:t xml:space="preserve"> and frequency drift</w:t>
      </w:r>
      <w:r w:rsidR="00821E39">
        <w:rPr>
          <w:b/>
          <w:bCs/>
        </w:rPr>
        <w:t>ing</w:t>
      </w:r>
      <w:r w:rsidR="008D07D4">
        <w:rPr>
          <w:b/>
          <w:bCs/>
        </w:rPr>
        <w:t xml:space="preserve"> rate</w:t>
      </w:r>
      <w:r w:rsidRPr="00FA7ED0">
        <w:rPr>
          <w:b/>
          <w:bCs/>
        </w:rPr>
        <w:t>.</w:t>
      </w:r>
    </w:p>
    <w:p w14:paraId="7454D93D" w14:textId="47BCA9F3" w:rsidR="00807FE4" w:rsidRPr="00FA7ED0" w:rsidRDefault="00807FE4" w:rsidP="00FA7ED0">
      <w:pPr>
        <w:rPr>
          <w:b/>
          <w:bCs/>
        </w:rPr>
      </w:pPr>
      <w:bookmarkStart w:id="3" w:name="O3"/>
      <w:bookmarkEnd w:id="2"/>
      <w:r w:rsidRPr="00FA7ED0">
        <w:rPr>
          <w:b/>
          <w:bCs/>
        </w:rPr>
        <w:t>Observation</w:t>
      </w:r>
      <w:r w:rsidR="00A07F49" w:rsidRPr="00FA7ED0">
        <w:rPr>
          <w:b/>
          <w:bCs/>
        </w:rPr>
        <w:t xml:space="preserve"> </w:t>
      </w:r>
      <w:r w:rsidR="00A07F49" w:rsidRPr="00FA7ED0">
        <w:rPr>
          <w:b/>
          <w:bCs/>
        </w:rPr>
        <w:fldChar w:fldCharType="begin"/>
      </w:r>
      <w:r w:rsidR="00A07F49" w:rsidRPr="00FA7ED0">
        <w:rPr>
          <w:b/>
          <w:bCs/>
        </w:rPr>
        <w:instrText xml:space="preserve"> SEQ Observation \* ARABIC </w:instrText>
      </w:r>
      <w:r w:rsidR="00A07F49" w:rsidRPr="00FA7ED0">
        <w:rPr>
          <w:b/>
          <w:bCs/>
        </w:rPr>
        <w:fldChar w:fldCharType="separate"/>
      </w:r>
      <w:r w:rsidR="00A3588D">
        <w:rPr>
          <w:b/>
          <w:bCs/>
          <w:noProof/>
        </w:rPr>
        <w:t>3</w:t>
      </w:r>
      <w:r w:rsidR="00A07F49" w:rsidRPr="00FA7ED0">
        <w:rPr>
          <w:b/>
          <w:bCs/>
        </w:rPr>
        <w:fldChar w:fldCharType="end"/>
      </w:r>
      <w:r w:rsidRPr="00FA7ED0">
        <w:rPr>
          <w:b/>
          <w:bCs/>
        </w:rPr>
        <w:t>: TRS/CSI</w:t>
      </w:r>
      <w:r w:rsidR="00494263">
        <w:rPr>
          <w:b/>
          <w:bCs/>
        </w:rPr>
        <w:t>-</w:t>
      </w:r>
      <w:r w:rsidRPr="00FA7ED0">
        <w:rPr>
          <w:b/>
          <w:bCs/>
        </w:rPr>
        <w:t>RS is especially beneficial for decoding broadcast PDSCH.</w:t>
      </w:r>
    </w:p>
    <w:bookmarkEnd w:id="3"/>
    <w:p w14:paraId="3DC16DB5" w14:textId="777DAAAD" w:rsidR="005200BF" w:rsidRPr="00954DB8" w:rsidRDefault="00FB58D5" w:rsidP="00E81878">
      <w:pPr>
        <w:spacing w:before="120"/>
      </w:pPr>
      <w:r>
        <w:lastRenderedPageBreak/>
        <w:t>With the observation that t</w:t>
      </w:r>
      <w:r w:rsidR="00954DB8" w:rsidRPr="00954DB8">
        <w:t xml:space="preserve">he UE </w:t>
      </w:r>
      <w:r w:rsidR="00EF199A">
        <w:t>benefits from the additional TRS/CSI-RS</w:t>
      </w:r>
      <w:r w:rsidR="00DC1347">
        <w:t xml:space="preserve"> mainly</w:t>
      </w:r>
      <w:r w:rsidR="00EF199A">
        <w:t xml:space="preserve"> for PDSCH decoding</w:t>
      </w:r>
      <w:r>
        <w:t>,</w:t>
      </w:r>
      <w:r w:rsidR="00EF199A">
        <w:t xml:space="preserve"> </w:t>
      </w:r>
      <w:r>
        <w:t xml:space="preserve">then, </w:t>
      </w:r>
      <w:r w:rsidR="0078572D">
        <w:t>the</w:t>
      </w:r>
      <w:r w:rsidR="00EF199A">
        <w:t xml:space="preserve"> TRS/CSI-RS</w:t>
      </w:r>
      <w:r w:rsidR="0078572D">
        <w:t xml:space="preserve"> is not needed</w:t>
      </w:r>
      <w:r w:rsidR="00C12FC3">
        <w:t xml:space="preserve"> and </w:t>
      </w:r>
      <w:r w:rsidR="0078572D">
        <w:t>even</w:t>
      </w:r>
      <w:r w:rsidR="00C12FC3">
        <w:t xml:space="preserve"> the SSB </w:t>
      </w:r>
      <w:r w:rsidR="0078572D">
        <w:t xml:space="preserve">needs not to be processed </w:t>
      </w:r>
      <w:r w:rsidR="00C12FC3">
        <w:t xml:space="preserve">very </w:t>
      </w:r>
      <w:r w:rsidR="006357C2">
        <w:t>frequently</w:t>
      </w:r>
      <w:r w:rsidR="00B345B8">
        <w:t xml:space="preserve"> if PDSCH is not transmitted</w:t>
      </w:r>
      <w:r w:rsidR="00D93606">
        <w:t>.</w:t>
      </w:r>
      <w:r w:rsidR="0078572D">
        <w:t xml:space="preserve"> </w:t>
      </w:r>
      <w:r w:rsidR="00071C0A">
        <w:t>I</w:t>
      </w:r>
      <w:r w:rsidR="00B35C76">
        <w:t xml:space="preserve">t is reasonable </w:t>
      </w:r>
      <w:r w:rsidR="00C22EFC">
        <w:t xml:space="preserve">that </w:t>
      </w:r>
      <w:r w:rsidR="0027135E">
        <w:t>the UE only needs to assume the TRS/CSI-RS is present for a PO when paging message is transmitted to the UE.</w:t>
      </w:r>
      <w:r w:rsidR="00B35C76">
        <w:t xml:space="preserve"> </w:t>
      </w:r>
    </w:p>
    <w:p w14:paraId="1ACE1876" w14:textId="22EBD6ED" w:rsidR="001E1D15" w:rsidRDefault="0020171D" w:rsidP="00C1783A">
      <w:pPr>
        <w:spacing w:before="120"/>
        <w:rPr>
          <w:b/>
          <w:bCs/>
          <w:lang w:eastAsia="zh-CN"/>
        </w:rPr>
      </w:pPr>
      <w:bookmarkStart w:id="4" w:name="_Toc47536195"/>
      <w:bookmarkStart w:id="5" w:name="P1"/>
      <w:r w:rsidRPr="008C656A">
        <w:rPr>
          <w:b/>
          <w:bCs/>
        </w:rPr>
        <w:t xml:space="preserve">Proposal </w:t>
      </w:r>
      <w:r w:rsidRPr="008C656A">
        <w:rPr>
          <w:b/>
          <w:bCs/>
        </w:rPr>
        <w:fldChar w:fldCharType="begin"/>
      </w:r>
      <w:r w:rsidRPr="008C656A">
        <w:rPr>
          <w:b/>
          <w:bCs/>
        </w:rPr>
        <w:instrText xml:space="preserve"> SEQ Proposal \* ARABIC </w:instrText>
      </w:r>
      <w:r w:rsidRPr="008C656A">
        <w:rPr>
          <w:b/>
          <w:bCs/>
        </w:rPr>
        <w:fldChar w:fldCharType="separate"/>
      </w:r>
      <w:r w:rsidR="00990917">
        <w:rPr>
          <w:b/>
          <w:bCs/>
          <w:noProof/>
        </w:rPr>
        <w:t>1</w:t>
      </w:r>
      <w:r w:rsidRPr="008C656A">
        <w:rPr>
          <w:b/>
          <w:bCs/>
          <w:noProof/>
        </w:rPr>
        <w:fldChar w:fldCharType="end"/>
      </w:r>
      <w:r w:rsidRPr="008C656A">
        <w:rPr>
          <w:b/>
          <w:bCs/>
          <w:lang w:eastAsia="zh-CN"/>
        </w:rPr>
        <w:t>:</w:t>
      </w:r>
      <w:r w:rsidR="007002CF">
        <w:rPr>
          <w:b/>
          <w:bCs/>
          <w:lang w:eastAsia="zh-CN"/>
        </w:rPr>
        <w:t xml:space="preserve"> </w:t>
      </w:r>
      <w:r w:rsidR="00A3588D">
        <w:rPr>
          <w:b/>
          <w:bCs/>
          <w:lang w:eastAsia="zh-CN"/>
        </w:rPr>
        <w:t xml:space="preserve">If </w:t>
      </w:r>
      <w:r w:rsidR="007002CF" w:rsidRPr="007002CF">
        <w:rPr>
          <w:b/>
          <w:bCs/>
          <w:lang w:eastAsia="zh-CN"/>
        </w:rPr>
        <w:t>UE assumes TRS/CSI-RS is transmitted only when page message is transmitted for the UE</w:t>
      </w:r>
      <w:bookmarkEnd w:id="4"/>
      <w:r w:rsidR="007F1DF3">
        <w:rPr>
          <w:b/>
          <w:bCs/>
          <w:lang w:eastAsia="zh-CN"/>
        </w:rPr>
        <w:t>, the TRS/CSI-RS can act as a paging early indication.</w:t>
      </w:r>
    </w:p>
    <w:bookmarkEnd w:id="5"/>
    <w:p w14:paraId="49D8461B" w14:textId="15BC5024" w:rsidR="00F97FC5" w:rsidRDefault="003C712E" w:rsidP="003C712E">
      <w:r w:rsidRPr="003C712E">
        <w:t xml:space="preserve">As discussed above, </w:t>
      </w:r>
      <w:r>
        <w:t xml:space="preserve">it is beneficial to have a TRS/CSI-RS close to or even overlap with the page message. </w:t>
      </w:r>
      <w:r w:rsidR="0060384E">
        <w:t xml:space="preserve">If TRS/CSI-RS is overlapping with the PDSCH, UE can minimize RF on time </w:t>
      </w:r>
      <w:r w:rsidR="002C6F53">
        <w:t xml:space="preserve">for </w:t>
      </w:r>
      <w:r w:rsidR="007F7178">
        <w:t>processing the signal/channel</w:t>
      </w:r>
      <w:r w:rsidR="00DE6A45">
        <w:t xml:space="preserve"> together</w:t>
      </w:r>
      <w:r w:rsidR="002C6F53">
        <w:t>.</w:t>
      </w:r>
      <w:r w:rsidR="00DD2765">
        <w:t xml:space="preserve"> This has distinct power saving advantage as evident from the power model</w:t>
      </w:r>
      <w:r w:rsidR="003E63BC">
        <w:t xml:space="preserve"> </w:t>
      </w:r>
      <w:r w:rsidR="003E63BC">
        <w:fldChar w:fldCharType="begin"/>
      </w:r>
      <w:r w:rsidR="003E63BC">
        <w:instrText xml:space="preserve"> REF _Ref47716327 \r \h </w:instrText>
      </w:r>
      <w:r w:rsidR="003E63BC">
        <w:fldChar w:fldCharType="separate"/>
      </w:r>
      <w:r w:rsidR="00DE7515">
        <w:t>[2]</w:t>
      </w:r>
      <w:r w:rsidR="003E63BC">
        <w:fldChar w:fldCharType="end"/>
      </w:r>
      <w:r w:rsidR="00F97FC5">
        <w:t xml:space="preserve">: </w:t>
      </w:r>
    </w:p>
    <w:p w14:paraId="5C97EE0E" w14:textId="77777777" w:rsidR="00F97FC5" w:rsidRPr="00763E54" w:rsidRDefault="00F97FC5" w:rsidP="00F97FC5">
      <w:pPr>
        <w:pStyle w:val="ListParagraph"/>
        <w:numPr>
          <w:ilvl w:val="0"/>
          <w:numId w:val="19"/>
        </w:numPr>
        <w:rPr>
          <w:i/>
          <w:iCs/>
        </w:rPr>
      </w:pPr>
      <w:r w:rsidRPr="00763E54">
        <w:rPr>
          <w:i/>
          <w:iCs/>
        </w:rPr>
        <w:t>For non-RRM evaluation, for “PDCCH+PDSCH” concurrent in the same slot as “SSB or CSI-RS processing”, assume “PDCCH+PDSCH” power</w:t>
      </w:r>
    </w:p>
    <w:p w14:paraId="1C4BADAD" w14:textId="767832A5" w:rsidR="0060384E" w:rsidRDefault="00F97FC5" w:rsidP="00BF7F3D">
      <w:pPr>
        <w:pStyle w:val="ListParagraph"/>
        <w:numPr>
          <w:ilvl w:val="0"/>
          <w:numId w:val="19"/>
        </w:numPr>
      </w:pPr>
      <w:r w:rsidRPr="005E461D">
        <w:rPr>
          <w:i/>
          <w:iCs/>
        </w:rPr>
        <w:t>For non-RRM evaluation, for “PDSCH only” concurrent in the same slot as “SSB or CSI-RS processing”, assume “PDSCH only” power</w:t>
      </w:r>
      <w:r w:rsidR="00DD2765">
        <w:t xml:space="preserve"> </w:t>
      </w:r>
    </w:p>
    <w:p w14:paraId="3DE71F41" w14:textId="2BE0977B" w:rsidR="00491859" w:rsidRDefault="00491859" w:rsidP="00C1783A">
      <w:pPr>
        <w:spacing w:before="120"/>
        <w:rPr>
          <w:b/>
          <w:bCs/>
          <w:lang w:eastAsia="zh-CN"/>
        </w:rPr>
      </w:pPr>
      <w:bookmarkStart w:id="6" w:name="O4"/>
      <w:r w:rsidRPr="00494263">
        <w:rPr>
          <w:b/>
          <w:bCs/>
        </w:rPr>
        <w:t xml:space="preserve">Observation </w:t>
      </w:r>
      <w:r w:rsidRPr="00494263">
        <w:rPr>
          <w:b/>
          <w:bCs/>
        </w:rPr>
        <w:fldChar w:fldCharType="begin"/>
      </w:r>
      <w:r w:rsidRPr="00494263">
        <w:rPr>
          <w:b/>
          <w:bCs/>
        </w:rPr>
        <w:instrText xml:space="preserve"> SEQ Observation \* ARABIC </w:instrText>
      </w:r>
      <w:r w:rsidRPr="00494263">
        <w:rPr>
          <w:b/>
          <w:bCs/>
        </w:rPr>
        <w:fldChar w:fldCharType="separate"/>
      </w:r>
      <w:r w:rsidR="007C13B8">
        <w:rPr>
          <w:b/>
          <w:bCs/>
          <w:noProof/>
        </w:rPr>
        <w:t>4</w:t>
      </w:r>
      <w:r w:rsidRPr="00494263">
        <w:rPr>
          <w:b/>
          <w:bCs/>
        </w:rPr>
        <w:fldChar w:fldCharType="end"/>
      </w:r>
      <w:r w:rsidRPr="00494263">
        <w:rPr>
          <w:b/>
          <w:bCs/>
        </w:rPr>
        <w:t xml:space="preserve">: </w:t>
      </w:r>
      <w:r>
        <w:rPr>
          <w:b/>
          <w:bCs/>
        </w:rPr>
        <w:t xml:space="preserve">From power saving perspective, it is </w:t>
      </w:r>
      <w:r w:rsidRPr="00494263">
        <w:rPr>
          <w:b/>
          <w:bCs/>
          <w:lang w:eastAsia="zh-CN"/>
        </w:rPr>
        <w:t>prefer</w:t>
      </w:r>
      <w:r>
        <w:rPr>
          <w:b/>
          <w:bCs/>
          <w:lang w:eastAsia="zh-CN"/>
        </w:rPr>
        <w:t>red to have</w:t>
      </w:r>
      <w:r w:rsidRPr="00494263">
        <w:rPr>
          <w:b/>
          <w:bCs/>
          <w:lang w:eastAsia="zh-CN"/>
        </w:rPr>
        <w:t xml:space="preserve"> the TRS overlap</w:t>
      </w:r>
      <w:r>
        <w:rPr>
          <w:b/>
          <w:bCs/>
          <w:lang w:eastAsia="zh-CN"/>
        </w:rPr>
        <w:t xml:space="preserve"> with </w:t>
      </w:r>
      <w:r w:rsidRPr="00494263">
        <w:rPr>
          <w:b/>
          <w:bCs/>
          <w:lang w:eastAsia="zh-CN"/>
        </w:rPr>
        <w:t>or</w:t>
      </w:r>
      <w:r>
        <w:rPr>
          <w:b/>
          <w:bCs/>
          <w:lang w:eastAsia="zh-CN"/>
        </w:rPr>
        <w:t xml:space="preserve"> </w:t>
      </w:r>
      <w:r w:rsidRPr="00494263">
        <w:rPr>
          <w:b/>
          <w:bCs/>
          <w:lang w:eastAsia="zh-CN"/>
        </w:rPr>
        <w:t xml:space="preserve">very close </w:t>
      </w:r>
      <w:r>
        <w:rPr>
          <w:b/>
          <w:bCs/>
          <w:lang w:eastAsia="zh-CN"/>
        </w:rPr>
        <w:t>to the</w:t>
      </w:r>
      <w:r w:rsidRPr="00494263">
        <w:rPr>
          <w:b/>
          <w:bCs/>
          <w:lang w:eastAsia="zh-CN"/>
        </w:rPr>
        <w:t xml:space="preserve"> PDSCH</w:t>
      </w:r>
      <w:r>
        <w:rPr>
          <w:b/>
          <w:bCs/>
          <w:lang w:eastAsia="zh-CN"/>
        </w:rPr>
        <w:t>.</w:t>
      </w:r>
      <w:r w:rsidRPr="00494263">
        <w:rPr>
          <w:b/>
          <w:bCs/>
          <w:lang w:eastAsia="zh-CN"/>
        </w:rPr>
        <w:t xml:space="preserve"> </w:t>
      </w:r>
    </w:p>
    <w:tbl>
      <w:tblPr>
        <w:tblStyle w:val="TableGrid"/>
        <w:tblW w:w="0" w:type="auto"/>
        <w:tblLook w:val="04A0" w:firstRow="1" w:lastRow="0" w:firstColumn="1" w:lastColumn="0" w:noHBand="0" w:noVBand="1"/>
      </w:tblPr>
      <w:tblGrid>
        <w:gridCol w:w="6565"/>
        <w:gridCol w:w="3397"/>
      </w:tblGrid>
      <w:tr w:rsidR="00340317" w14:paraId="2C7309DE" w14:textId="77777777" w:rsidTr="00D44279">
        <w:tc>
          <w:tcPr>
            <w:tcW w:w="6565" w:type="dxa"/>
            <w:tcBorders>
              <w:bottom w:val="single" w:sz="4" w:space="0" w:color="FFFFFF" w:themeColor="background1"/>
              <w:right w:val="single" w:sz="4" w:space="0" w:color="FFFFFF" w:themeColor="background1"/>
            </w:tcBorders>
          </w:tcPr>
          <w:bookmarkEnd w:id="6"/>
          <w:p w14:paraId="35530DF3" w14:textId="0B26FE56" w:rsidR="00340317" w:rsidRDefault="00AE78BF" w:rsidP="00E62F86">
            <w:pPr>
              <w:jc w:val="center"/>
            </w:pPr>
            <w:r>
              <w:object w:dxaOrig="6286" w:dyaOrig="1053" w14:anchorId="7B266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49.95pt" o:ole="">
                  <v:imagedata r:id="rId12" o:title=""/>
                </v:shape>
                <o:OLEObject Type="Embed" ProgID="Visio.Drawing.11" ShapeID="_x0000_i1025" DrawAspect="Content" ObjectID="_1672482499" r:id="rId13"/>
              </w:object>
            </w:r>
          </w:p>
        </w:tc>
        <w:tc>
          <w:tcPr>
            <w:tcW w:w="3397" w:type="dxa"/>
            <w:tcBorders>
              <w:left w:val="single" w:sz="4" w:space="0" w:color="FFFFFF" w:themeColor="background1"/>
              <w:bottom w:val="single" w:sz="4" w:space="0" w:color="FFFFFF" w:themeColor="background1"/>
            </w:tcBorders>
          </w:tcPr>
          <w:p w14:paraId="4933D884" w14:textId="77777777" w:rsidR="00AE78BF" w:rsidRPr="00C61082" w:rsidRDefault="00AE78BF" w:rsidP="00AE78BF">
            <w:pPr>
              <w:jc w:val="left"/>
            </w:pPr>
            <w:r w:rsidRPr="00C61082">
              <w:t>TRS not overlapping with PDSCH</w:t>
            </w:r>
          </w:p>
          <w:p w14:paraId="4E4AF3AD" w14:textId="2D71D6A8" w:rsidR="00340317" w:rsidRDefault="00340317" w:rsidP="004A4B75">
            <w:pPr>
              <w:jc w:val="left"/>
            </w:pPr>
          </w:p>
        </w:tc>
      </w:tr>
      <w:tr w:rsidR="00AE78BF" w14:paraId="76FA05B2" w14:textId="77777777" w:rsidTr="00D44279">
        <w:tc>
          <w:tcPr>
            <w:tcW w:w="6565" w:type="dxa"/>
            <w:tcBorders>
              <w:top w:val="single" w:sz="4" w:space="0" w:color="FFFFFF" w:themeColor="background1"/>
              <w:right w:val="single" w:sz="4" w:space="0" w:color="FFFFFF" w:themeColor="background1"/>
            </w:tcBorders>
          </w:tcPr>
          <w:p w14:paraId="544E5134" w14:textId="4D6B0A0C" w:rsidR="00AE78BF" w:rsidRDefault="00AE78BF" w:rsidP="00AE78BF">
            <w:pPr>
              <w:jc w:val="center"/>
            </w:pPr>
            <w:r>
              <w:object w:dxaOrig="3675" w:dyaOrig="1258" w14:anchorId="71F7E076">
                <v:shape id="_x0000_i1026" type="#_x0000_t75" style="width:187.5pt;height:64.5pt" o:ole="">
                  <v:imagedata r:id="rId14" o:title=""/>
                </v:shape>
                <o:OLEObject Type="Embed" ProgID="Visio.Drawing.11" ShapeID="_x0000_i1026" DrawAspect="Content" ObjectID="_1672482500" r:id="rId15"/>
              </w:object>
            </w:r>
          </w:p>
        </w:tc>
        <w:tc>
          <w:tcPr>
            <w:tcW w:w="3397" w:type="dxa"/>
            <w:tcBorders>
              <w:top w:val="single" w:sz="4" w:space="0" w:color="FFFFFF" w:themeColor="background1"/>
              <w:left w:val="single" w:sz="4" w:space="0" w:color="FFFFFF" w:themeColor="background1"/>
            </w:tcBorders>
          </w:tcPr>
          <w:p w14:paraId="4EB1644D" w14:textId="7B59D03A" w:rsidR="009E6FEE" w:rsidRPr="009E6FEE" w:rsidRDefault="009E6FEE" w:rsidP="009E6FEE">
            <w:pPr>
              <w:tabs>
                <w:tab w:val="num" w:pos="1440"/>
              </w:tabs>
              <w:jc w:val="left"/>
            </w:pPr>
            <w:r w:rsidRPr="009E6FEE">
              <w:t>Desirably, TRS is located close to the paging PDSCH</w:t>
            </w:r>
            <w:r>
              <w:t xml:space="preserve">, </w:t>
            </w:r>
            <w:r w:rsidRPr="009E6FEE">
              <w:t>TDM or FDM with PDSCH</w:t>
            </w:r>
          </w:p>
          <w:p w14:paraId="5B8E23A3" w14:textId="7B1EE395" w:rsidR="009E6FEE" w:rsidRDefault="009E6FEE" w:rsidP="00AE78BF"/>
        </w:tc>
      </w:tr>
    </w:tbl>
    <w:p w14:paraId="70CE92F1" w14:textId="77777777" w:rsidR="00D44279" w:rsidRDefault="00D44279" w:rsidP="00D44279">
      <w:pPr>
        <w:spacing w:before="120"/>
      </w:pPr>
      <w:r>
        <w:t xml:space="preserve">Because there are generally multiple POs in each paging cycle, it is necessary to have multiple TRS/CSI-RS occasions in each paging cycle to facilitate tracking loop update for UEs associated with different </w:t>
      </w:r>
      <w:proofErr w:type="spellStart"/>
      <w:r>
        <w:t>POs.</w:t>
      </w:r>
      <w:proofErr w:type="spellEnd"/>
      <w:r>
        <w:t xml:space="preserve"> Besides, even for the same PO, configuring multiple TRS/CSI-RSs can provide additional flexibility to network and UE implementation for potential extra power gain.</w:t>
      </w:r>
    </w:p>
    <w:p w14:paraId="3FE80EA7" w14:textId="55C6CA55" w:rsidR="00D44279" w:rsidRDefault="00D44279" w:rsidP="00D44279">
      <w:pPr>
        <w:spacing w:before="120"/>
        <w:rPr>
          <w:b/>
          <w:bCs/>
          <w:lang w:eastAsia="zh-CN"/>
        </w:rPr>
      </w:pPr>
      <w:bookmarkStart w:id="7" w:name="_Toc47536196"/>
      <w:bookmarkStart w:id="8" w:name="P2"/>
      <w:r w:rsidRPr="008C656A">
        <w:rPr>
          <w:b/>
          <w:bCs/>
        </w:rPr>
        <w:t xml:space="preserve">Proposal </w:t>
      </w:r>
      <w:r w:rsidRPr="008C656A">
        <w:rPr>
          <w:b/>
          <w:bCs/>
        </w:rPr>
        <w:fldChar w:fldCharType="begin"/>
      </w:r>
      <w:r w:rsidRPr="008C656A">
        <w:rPr>
          <w:b/>
          <w:bCs/>
        </w:rPr>
        <w:instrText xml:space="preserve"> SEQ Proposal \* ARABIC </w:instrText>
      </w:r>
      <w:r w:rsidRPr="008C656A">
        <w:rPr>
          <w:b/>
          <w:bCs/>
        </w:rPr>
        <w:fldChar w:fldCharType="separate"/>
      </w:r>
      <w:r w:rsidR="00844422">
        <w:rPr>
          <w:b/>
          <w:bCs/>
          <w:noProof/>
        </w:rPr>
        <w:t>2</w:t>
      </w:r>
      <w:r w:rsidRPr="008C656A">
        <w:rPr>
          <w:b/>
          <w:bCs/>
          <w:noProof/>
        </w:rPr>
        <w:fldChar w:fldCharType="end"/>
      </w:r>
      <w:r w:rsidRPr="008C656A">
        <w:rPr>
          <w:b/>
          <w:bCs/>
          <w:lang w:eastAsia="zh-CN"/>
        </w:rPr>
        <w:t>:</w:t>
      </w:r>
      <w:r>
        <w:rPr>
          <w:b/>
          <w:bCs/>
          <w:lang w:eastAsia="zh-CN"/>
        </w:rPr>
        <w:t xml:space="preserve"> </w:t>
      </w:r>
      <w:r>
        <w:rPr>
          <w:rFonts w:hint="eastAsia"/>
          <w:b/>
          <w:bCs/>
          <w:lang w:eastAsia="zh-CN"/>
        </w:rPr>
        <w:t>The</w:t>
      </w:r>
      <w:r>
        <w:rPr>
          <w:b/>
          <w:bCs/>
          <w:lang w:eastAsia="zh-CN"/>
        </w:rPr>
        <w:t xml:space="preserve"> </w:t>
      </w:r>
      <w:r w:rsidRPr="009F141D">
        <w:rPr>
          <w:b/>
          <w:bCs/>
          <w:lang w:eastAsia="zh-CN"/>
        </w:rPr>
        <w:t>TRS/CSI-RS can be UE group base</w:t>
      </w:r>
      <w:r>
        <w:rPr>
          <w:b/>
          <w:bCs/>
          <w:lang w:eastAsia="zh-CN"/>
        </w:rPr>
        <w:t>d for idle/inactive UEs.</w:t>
      </w:r>
      <w:bookmarkEnd w:id="7"/>
    </w:p>
    <w:bookmarkEnd w:id="8"/>
    <w:p w14:paraId="2817F6E7" w14:textId="5B57A392" w:rsidR="00A72598" w:rsidRDefault="00223125" w:rsidP="002B27AE">
      <w:pPr>
        <w:spacing w:before="240"/>
      </w:pPr>
      <w:r w:rsidRPr="00223125">
        <w:t>T</w:t>
      </w:r>
      <w:r>
        <w:t>he TRS/CSI-RS is intended for tracking loop update for idle/inactive UEs. It is also possible to use this TRS/CSI-RS for RRM measurement.</w:t>
      </w:r>
      <w:r w:rsidR="000C1C08">
        <w:t xml:space="preserve"> </w:t>
      </w:r>
      <w:r w:rsidR="00834C5D">
        <w:t>Then</w:t>
      </w:r>
      <w:r w:rsidR="00550F1D">
        <w:t xml:space="preserve"> </w:t>
      </w:r>
      <w:r w:rsidR="000C1C08">
        <w:t xml:space="preserve">the number of wakeups </w:t>
      </w:r>
      <w:r w:rsidR="00E6086A">
        <w:t>may be further</w:t>
      </w:r>
      <w:r w:rsidR="000C1C08">
        <w:t xml:space="preserve"> </w:t>
      </w:r>
      <w:r w:rsidR="00834C5D">
        <w:t>reduced,</w:t>
      </w:r>
      <w:r w:rsidR="00195E35">
        <w:t xml:space="preserve"> and</w:t>
      </w:r>
      <w:r w:rsidR="000C1C08">
        <w:t xml:space="preserve"> </w:t>
      </w:r>
      <w:r w:rsidR="00195E35">
        <w:t>additional</w:t>
      </w:r>
      <w:r w:rsidR="000C1C08">
        <w:t xml:space="preserve"> power saving gain </w:t>
      </w:r>
      <w:r w:rsidR="00195E35">
        <w:t>may</w:t>
      </w:r>
      <w:r w:rsidR="000C1C08">
        <w:t xml:space="preserve"> be achieved.</w:t>
      </w:r>
      <w:r w:rsidR="00F97900">
        <w:t xml:space="preserve"> </w:t>
      </w:r>
      <w:r w:rsidR="00A72598">
        <w:t xml:space="preserve">Regarding whether the TRS/CSI-RS can be used for </w:t>
      </w:r>
      <w:r w:rsidR="00AA2098">
        <w:t xml:space="preserve">UE RRM measurement, it was agreed in RAN1 #103e that such a usage for neighbor cell is not supported. As for </w:t>
      </w:r>
      <w:r w:rsidR="00937731">
        <w:t>serving cell</w:t>
      </w:r>
      <w:r w:rsidR="00EE2F9B">
        <w:t>, there was a discussion</w:t>
      </w:r>
      <w:r w:rsidR="007152BC">
        <w:t xml:space="preserve"> as shown below</w:t>
      </w:r>
      <w:r w:rsidR="00EE2F9B">
        <w:t xml:space="preserve"> whether </w:t>
      </w:r>
      <w:r w:rsidR="00844422">
        <w:t>the</w:t>
      </w:r>
      <w:r w:rsidR="00EE2F9B">
        <w:t xml:space="preserve"> RAN1 to RAN4 LS is needed. </w:t>
      </w:r>
      <w:r w:rsidR="00E04F09">
        <w:t xml:space="preserve">The intention was not to request RAN4 to define new test cases or performance requirement but just to </w:t>
      </w:r>
      <w:r w:rsidR="0025345C">
        <w:t xml:space="preserve">let RAN4 be aware of the TRS/CSI-RS design for idle/inactive. We do not think such a RAN1 to RAN4 LS is needed. Instead RAN1 can inform RAN4 and also RAN2 about RAN1’s </w:t>
      </w:r>
      <w:r w:rsidR="005324CC">
        <w:t>conclusion</w:t>
      </w:r>
      <w:r w:rsidR="00244A84">
        <w:t>s</w:t>
      </w:r>
      <w:r w:rsidR="005324CC">
        <w:t xml:space="preserve"> once </w:t>
      </w:r>
      <w:r w:rsidR="00CE6B9D">
        <w:t xml:space="preserve">the </w:t>
      </w:r>
      <w:r w:rsidR="005324CC">
        <w:t>TRS/CSI-RS design is finalized.</w:t>
      </w:r>
    </w:p>
    <w:tbl>
      <w:tblPr>
        <w:tblStyle w:val="TableGrid"/>
        <w:tblW w:w="0" w:type="auto"/>
        <w:tblLook w:val="04A0" w:firstRow="1" w:lastRow="0" w:firstColumn="1" w:lastColumn="0" w:noHBand="0" w:noVBand="1"/>
      </w:tblPr>
      <w:tblGrid>
        <w:gridCol w:w="9962"/>
      </w:tblGrid>
      <w:tr w:rsidR="00A72598" w14:paraId="48088C9D" w14:textId="77777777" w:rsidTr="00A72598">
        <w:tc>
          <w:tcPr>
            <w:tcW w:w="9962" w:type="dxa"/>
          </w:tcPr>
          <w:p w14:paraId="0ED7FDCB" w14:textId="77777777" w:rsidR="00067848" w:rsidRPr="00987E32" w:rsidRDefault="00067848" w:rsidP="00067848">
            <w:pPr>
              <w:rPr>
                <w:highlight w:val="green"/>
              </w:rPr>
            </w:pPr>
            <w:r w:rsidRPr="00987E32">
              <w:rPr>
                <w:highlight w:val="green"/>
              </w:rPr>
              <w:t>Agreements:</w:t>
            </w:r>
          </w:p>
          <w:p w14:paraId="0F30132A" w14:textId="77777777" w:rsidR="00067848" w:rsidRPr="00987E32" w:rsidRDefault="00067848" w:rsidP="00067848">
            <w:pPr>
              <w:pStyle w:val="ListParagraph"/>
              <w:numPr>
                <w:ilvl w:val="0"/>
                <w:numId w:val="32"/>
              </w:numPr>
              <w:spacing w:before="60" w:line="288" w:lineRule="auto"/>
              <w:rPr>
                <w:szCs w:val="20"/>
              </w:rPr>
            </w:pPr>
            <w:r w:rsidRPr="00987E32">
              <w:rPr>
                <w:szCs w:val="20"/>
                <w:lang w:eastAsia="ko-KR"/>
              </w:rPr>
              <w:t xml:space="preserve">Functionality of RRM measurement for </w:t>
            </w:r>
            <w:proofErr w:type="spellStart"/>
            <w:r w:rsidRPr="00987E32">
              <w:rPr>
                <w:szCs w:val="20"/>
                <w:lang w:eastAsia="ko-KR"/>
              </w:rPr>
              <w:t>neighbour</w:t>
            </w:r>
            <w:proofErr w:type="spellEnd"/>
            <w:r w:rsidRPr="00987E32">
              <w:rPr>
                <w:szCs w:val="20"/>
                <w:lang w:eastAsia="ko-KR"/>
              </w:rPr>
              <w:t xml:space="preserve"> cell is not supported for TRS/CSI-RS for idle/inactive UE(s).</w:t>
            </w:r>
          </w:p>
          <w:p w14:paraId="0B07414C" w14:textId="53953BDC" w:rsidR="00A72598" w:rsidRPr="00A05A17" w:rsidRDefault="00A72598" w:rsidP="00A72598">
            <w:pPr>
              <w:rPr>
                <w:highlight w:val="green"/>
              </w:rPr>
            </w:pPr>
            <w:r w:rsidRPr="00A05A17">
              <w:rPr>
                <w:highlight w:val="green"/>
              </w:rPr>
              <w:t>Agreements:</w:t>
            </w:r>
          </w:p>
          <w:p w14:paraId="3060C76B" w14:textId="77777777" w:rsidR="00A72598" w:rsidRPr="00A05A17" w:rsidRDefault="00A72598" w:rsidP="00A72598">
            <w:r w:rsidRPr="00A05A17">
              <w:t xml:space="preserve">- Target sending </w:t>
            </w:r>
            <w:proofErr w:type="gramStart"/>
            <w:r w:rsidRPr="00A05A17">
              <w:t>an</w:t>
            </w:r>
            <w:proofErr w:type="gramEnd"/>
            <w:r w:rsidRPr="00A05A17">
              <w:t xml:space="preserve"> LS to RAN2 and RAN4 to ask whether it is feasible to allow a UE to use the potential TRS/CSI-RS occasion to enhance the SSB based IDLE/Inactive mode evaluations of the serving cell. (to also include agreements from last meeting)</w:t>
            </w:r>
          </w:p>
          <w:p w14:paraId="3BC32253" w14:textId="662179BE" w:rsidR="00A72598" w:rsidRDefault="00A72598" w:rsidP="00A71175">
            <w:r w:rsidRPr="00A05A17">
              <w:lastRenderedPageBreak/>
              <w:t>* Further discussion whether any additional information needs to be included in the LS or not, including potential re-wording of the leading sentence</w:t>
            </w:r>
          </w:p>
        </w:tc>
      </w:tr>
    </w:tbl>
    <w:p w14:paraId="4DDCE037" w14:textId="66297328" w:rsidR="00AF6479" w:rsidRDefault="008608BA" w:rsidP="00C1783A">
      <w:pPr>
        <w:spacing w:before="120"/>
        <w:rPr>
          <w:b/>
          <w:bCs/>
        </w:rPr>
      </w:pPr>
      <w:bookmarkStart w:id="9" w:name="_Toc47536198"/>
      <w:bookmarkStart w:id="10" w:name="P3"/>
      <w:r w:rsidRPr="00F563F4">
        <w:rPr>
          <w:b/>
          <w:bCs/>
        </w:rPr>
        <w:lastRenderedPageBreak/>
        <w:t xml:space="preserve">Proposal </w:t>
      </w:r>
      <w:r w:rsidRPr="00F563F4">
        <w:rPr>
          <w:b/>
          <w:bCs/>
        </w:rPr>
        <w:fldChar w:fldCharType="begin"/>
      </w:r>
      <w:r w:rsidRPr="00F563F4">
        <w:rPr>
          <w:b/>
          <w:bCs/>
        </w:rPr>
        <w:instrText xml:space="preserve"> SEQ Proposal \* ARABIC </w:instrText>
      </w:r>
      <w:r w:rsidRPr="00F563F4">
        <w:rPr>
          <w:b/>
          <w:bCs/>
        </w:rPr>
        <w:fldChar w:fldCharType="separate"/>
      </w:r>
      <w:r w:rsidR="00CA0E27">
        <w:rPr>
          <w:b/>
          <w:bCs/>
          <w:noProof/>
        </w:rPr>
        <w:t>3</w:t>
      </w:r>
      <w:r w:rsidRPr="00F563F4">
        <w:rPr>
          <w:b/>
          <w:bCs/>
        </w:rPr>
        <w:fldChar w:fldCharType="end"/>
      </w:r>
      <w:r w:rsidRPr="00F563F4">
        <w:rPr>
          <w:b/>
          <w:bCs/>
        </w:rPr>
        <w:t>:</w:t>
      </w:r>
      <w:r w:rsidR="00AF6479" w:rsidRPr="00F563F4">
        <w:rPr>
          <w:b/>
          <w:bCs/>
        </w:rPr>
        <w:t xml:space="preserve"> If TRS/CSI-RS is adopted, </w:t>
      </w:r>
      <w:r w:rsidR="000D0305">
        <w:rPr>
          <w:b/>
          <w:bCs/>
        </w:rPr>
        <w:t>whether</w:t>
      </w:r>
      <w:r w:rsidR="00AB3D60">
        <w:rPr>
          <w:b/>
          <w:bCs/>
        </w:rPr>
        <w:t xml:space="preserve"> and how</w:t>
      </w:r>
      <w:r w:rsidR="000D0305">
        <w:rPr>
          <w:b/>
          <w:bCs/>
        </w:rPr>
        <w:t xml:space="preserve"> </w:t>
      </w:r>
      <w:r w:rsidR="00AF6479" w:rsidRPr="00F563F4">
        <w:rPr>
          <w:b/>
          <w:bCs/>
        </w:rPr>
        <w:t xml:space="preserve">TRS/CSI-RS </w:t>
      </w:r>
      <w:r w:rsidR="006A4722">
        <w:rPr>
          <w:b/>
          <w:bCs/>
        </w:rPr>
        <w:t>is</w:t>
      </w:r>
      <w:r w:rsidR="00F563F4" w:rsidRPr="00F563F4">
        <w:rPr>
          <w:b/>
          <w:bCs/>
        </w:rPr>
        <w:t xml:space="preserve"> </w:t>
      </w:r>
      <w:r w:rsidR="00AF6479" w:rsidRPr="00F563F4">
        <w:rPr>
          <w:b/>
          <w:bCs/>
        </w:rPr>
        <w:t xml:space="preserve">used for RRM </w:t>
      </w:r>
      <w:r w:rsidR="00AB3D60">
        <w:rPr>
          <w:b/>
          <w:bCs/>
        </w:rPr>
        <w:t xml:space="preserve">idle/inactive </w:t>
      </w:r>
      <w:r w:rsidR="00AF6479" w:rsidRPr="00F563F4">
        <w:rPr>
          <w:b/>
          <w:bCs/>
        </w:rPr>
        <w:t>measurement</w:t>
      </w:r>
      <w:r w:rsidR="006A4722">
        <w:rPr>
          <w:b/>
          <w:bCs/>
        </w:rPr>
        <w:t xml:space="preserve"> is up to UE implementation</w:t>
      </w:r>
      <w:r w:rsidR="00AF6479" w:rsidRPr="00F563F4">
        <w:rPr>
          <w:b/>
          <w:bCs/>
        </w:rPr>
        <w:t>.</w:t>
      </w:r>
      <w:bookmarkEnd w:id="9"/>
      <w:r w:rsidR="006A4722">
        <w:rPr>
          <w:b/>
          <w:bCs/>
        </w:rPr>
        <w:t xml:space="preserve"> There is no need </w:t>
      </w:r>
      <w:r w:rsidR="00D677B6">
        <w:rPr>
          <w:b/>
          <w:bCs/>
        </w:rPr>
        <w:t xml:space="preserve">for RAN1 to request </w:t>
      </w:r>
      <w:r w:rsidR="006A4722">
        <w:rPr>
          <w:b/>
          <w:bCs/>
        </w:rPr>
        <w:t xml:space="preserve">RAN4 </w:t>
      </w:r>
      <w:r w:rsidR="00D677B6">
        <w:rPr>
          <w:b/>
          <w:bCs/>
        </w:rPr>
        <w:t xml:space="preserve">to define new </w:t>
      </w:r>
      <w:r w:rsidR="006A4722">
        <w:rPr>
          <w:b/>
          <w:bCs/>
        </w:rPr>
        <w:t>performance test</w:t>
      </w:r>
      <w:r w:rsidR="002E3E78">
        <w:rPr>
          <w:b/>
          <w:bCs/>
        </w:rPr>
        <w:t>.</w:t>
      </w:r>
    </w:p>
    <w:bookmarkEnd w:id="10"/>
    <w:p w14:paraId="7401CD11" w14:textId="6497DB73" w:rsidR="004D497A" w:rsidRDefault="00C1783A" w:rsidP="00146389">
      <w:r w:rsidRPr="00146389">
        <w:t>Fo</w:t>
      </w:r>
      <w:r w:rsidR="00E00876" w:rsidRPr="00146389">
        <w:t>r NR, the paging PDCCH and paging messages are transmitted on all beams for SSBs transmitted in the cell.</w:t>
      </w:r>
      <w:r w:rsidR="00146389">
        <w:t xml:space="preserve"> </w:t>
      </w:r>
      <w:r w:rsidR="00AE1AF3">
        <w:t xml:space="preserve">This is shown by the figure below. </w:t>
      </w:r>
      <w:r w:rsidR="00146389">
        <w:t>When additional TRS/CSI-RS are configured to the UE, beams of the TRS/CSI-RS should match with beams of SSBs so that time/frequency tracking and AGC information obtained by the TRS/CSI-RS reflect channel condition for paging PDCCH and PDSCH on the SSB beams.</w:t>
      </w:r>
      <w:r w:rsidR="00315BE5">
        <w:t xml:space="preserve"> </w:t>
      </w:r>
      <w:r w:rsidR="00F72468">
        <w:t>Therefore,</w:t>
      </w:r>
      <w:r w:rsidR="00315BE5">
        <w:t xml:space="preserve"> </w:t>
      </w:r>
      <w:r w:rsidR="00F72468">
        <w:t>the additional TRS/CSI-RS should be configured with QCL source same as one of the transmitted SSBs.</w:t>
      </w:r>
    </w:p>
    <w:p w14:paraId="7E7C0B50" w14:textId="47FA8270" w:rsidR="00F72468" w:rsidRDefault="00F72468" w:rsidP="00BF7A3F">
      <w:pPr>
        <w:tabs>
          <w:tab w:val="num" w:pos="720"/>
        </w:tabs>
        <w:rPr>
          <w:b/>
          <w:bCs/>
        </w:rPr>
      </w:pPr>
      <w:bookmarkStart w:id="11" w:name="P4"/>
      <w:r w:rsidRPr="00F563F4">
        <w:rPr>
          <w:b/>
          <w:bCs/>
        </w:rPr>
        <w:t xml:space="preserve">Proposal </w:t>
      </w:r>
      <w:r w:rsidRPr="00F563F4">
        <w:rPr>
          <w:b/>
          <w:bCs/>
        </w:rPr>
        <w:fldChar w:fldCharType="begin"/>
      </w:r>
      <w:r w:rsidRPr="00F563F4">
        <w:rPr>
          <w:b/>
          <w:bCs/>
        </w:rPr>
        <w:instrText xml:space="preserve"> SEQ Proposal \* ARABIC </w:instrText>
      </w:r>
      <w:r w:rsidRPr="00F563F4">
        <w:rPr>
          <w:b/>
          <w:bCs/>
        </w:rPr>
        <w:fldChar w:fldCharType="separate"/>
      </w:r>
      <w:r w:rsidR="0050263B">
        <w:rPr>
          <w:b/>
          <w:bCs/>
          <w:noProof/>
        </w:rPr>
        <w:t>4</w:t>
      </w:r>
      <w:r w:rsidRPr="00F563F4">
        <w:rPr>
          <w:b/>
          <w:bCs/>
        </w:rPr>
        <w:fldChar w:fldCharType="end"/>
      </w:r>
      <w:r w:rsidRPr="00F563F4">
        <w:rPr>
          <w:b/>
          <w:bCs/>
        </w:rPr>
        <w:t>:</w:t>
      </w:r>
      <w:r>
        <w:rPr>
          <w:b/>
          <w:bCs/>
        </w:rPr>
        <w:t xml:space="preserve"> </w:t>
      </w:r>
      <w:r w:rsidRPr="00F72468">
        <w:rPr>
          <w:b/>
          <w:bCs/>
        </w:rPr>
        <w:t xml:space="preserve">A </w:t>
      </w:r>
      <w:r w:rsidRPr="00F563F4">
        <w:rPr>
          <w:b/>
          <w:bCs/>
        </w:rPr>
        <w:t xml:space="preserve">TRS/CSI-RS </w:t>
      </w:r>
      <w:r>
        <w:rPr>
          <w:b/>
          <w:bCs/>
        </w:rPr>
        <w:t xml:space="preserve">configured to the idle/inactive UE </w:t>
      </w:r>
      <w:r w:rsidRPr="00F72468">
        <w:rPr>
          <w:b/>
          <w:bCs/>
        </w:rPr>
        <w:t xml:space="preserve">should be </w:t>
      </w:r>
      <w:proofErr w:type="spellStart"/>
      <w:r w:rsidRPr="00F72468">
        <w:rPr>
          <w:b/>
          <w:bCs/>
        </w:rPr>
        <w:t>QCL’ed</w:t>
      </w:r>
      <w:proofErr w:type="spellEnd"/>
      <w:r w:rsidRPr="00F72468">
        <w:rPr>
          <w:b/>
          <w:bCs/>
        </w:rPr>
        <w:t xml:space="preserve"> with a transmitted SSB of the serving cell</w:t>
      </w:r>
      <w:r>
        <w:rPr>
          <w:b/>
          <w:bCs/>
        </w:rPr>
        <w:t xml:space="preserve">. </w:t>
      </w:r>
      <w:r w:rsidRPr="00F72468">
        <w:rPr>
          <w:b/>
          <w:bCs/>
        </w:rPr>
        <w:t xml:space="preserve">At least one RS is </w:t>
      </w:r>
      <w:proofErr w:type="spellStart"/>
      <w:r w:rsidRPr="00F72468">
        <w:rPr>
          <w:b/>
          <w:bCs/>
        </w:rPr>
        <w:t>QCL’ed</w:t>
      </w:r>
      <w:proofErr w:type="spellEnd"/>
      <w:r w:rsidRPr="00F72468">
        <w:rPr>
          <w:b/>
          <w:bCs/>
        </w:rPr>
        <w:t xml:space="preserve"> with each transmitted SSB of the serving cell</w:t>
      </w:r>
      <w:r w:rsidR="002C152A">
        <w:rPr>
          <w:b/>
          <w:bCs/>
        </w:rPr>
        <w:t>.</w:t>
      </w:r>
    </w:p>
    <w:bookmarkEnd w:id="11"/>
    <w:p w14:paraId="5BD401EA" w14:textId="77777777" w:rsidR="00F91ABB" w:rsidRDefault="00F91ABB" w:rsidP="00BF7A3F">
      <w:pPr>
        <w:tabs>
          <w:tab w:val="num" w:pos="720"/>
        </w:tabs>
        <w:rPr>
          <w:b/>
          <w:bCs/>
        </w:rPr>
      </w:pPr>
    </w:p>
    <w:p w14:paraId="395A4185" w14:textId="0AF1B0A0" w:rsidR="004D497A" w:rsidRDefault="00FD7165" w:rsidP="00FD7165">
      <w:pPr>
        <w:spacing w:before="240" w:after="240"/>
        <w:jc w:val="center"/>
        <w:rPr>
          <w:b/>
          <w:bCs/>
        </w:rPr>
      </w:pPr>
      <w:r w:rsidRPr="00FD7165">
        <w:rPr>
          <w:b/>
          <w:bCs/>
          <w:noProof/>
        </w:rPr>
        <w:drawing>
          <wp:inline distT="0" distB="0" distL="0" distR="0" wp14:anchorId="751194D5" wp14:editId="3E879DC0">
            <wp:extent cx="2935303" cy="1672485"/>
            <wp:effectExtent l="0" t="0" r="0" b="4445"/>
            <wp:docPr id="6" name="Picture 5">
              <a:extLst xmlns:a="http://schemas.openxmlformats.org/drawingml/2006/main">
                <a:ext uri="{FF2B5EF4-FFF2-40B4-BE49-F238E27FC236}">
                  <a16:creationId xmlns:a16="http://schemas.microsoft.com/office/drawing/2014/main" id="{6A3FA489-1D6D-480B-BDA6-878777F55D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A3FA489-1D6D-480B-BDA6-878777F55DD0}"/>
                        </a:ext>
                      </a:extLst>
                    </pic:cNvPr>
                    <pic:cNvPicPr>
                      <a:picLocks noChangeAspect="1"/>
                    </pic:cNvPicPr>
                  </pic:nvPicPr>
                  <pic:blipFill>
                    <a:blip r:embed="rId16"/>
                    <a:stretch>
                      <a:fillRect/>
                    </a:stretch>
                  </pic:blipFill>
                  <pic:spPr>
                    <a:xfrm>
                      <a:off x="0" y="0"/>
                      <a:ext cx="2935303" cy="1672485"/>
                    </a:xfrm>
                    <a:prstGeom prst="rect">
                      <a:avLst/>
                    </a:prstGeom>
                  </pic:spPr>
                </pic:pic>
              </a:graphicData>
            </a:graphic>
          </wp:inline>
        </w:drawing>
      </w:r>
      <w:r w:rsidR="00A431A1">
        <w:rPr>
          <w:b/>
          <w:bCs/>
        </w:rPr>
        <w:br w:type="textWrapping" w:clear="all"/>
      </w:r>
    </w:p>
    <w:p w14:paraId="7F2F9D11" w14:textId="1565A7CD" w:rsidR="001E1D15" w:rsidRPr="00B63717" w:rsidRDefault="00E458A0" w:rsidP="00B63717">
      <w:pPr>
        <w:pStyle w:val="Heading1"/>
        <w:rPr>
          <w:lang w:val="en-US"/>
        </w:rPr>
      </w:pPr>
      <w:r w:rsidRPr="00B63717">
        <w:rPr>
          <w:lang w:val="en-US"/>
        </w:rPr>
        <w:t>T</w:t>
      </w:r>
      <w:r w:rsidRPr="009E7B24">
        <w:rPr>
          <w:lang w:val="en-US"/>
        </w:rPr>
        <w:t>RS/CSI-RS</w:t>
      </w:r>
      <w:r w:rsidR="004866AE">
        <w:rPr>
          <w:lang w:val="en-US"/>
        </w:rPr>
        <w:t xml:space="preserve"> </w:t>
      </w:r>
      <w:r w:rsidR="00B63717">
        <w:rPr>
          <w:lang w:val="en-US"/>
        </w:rPr>
        <w:t>configuration</w:t>
      </w:r>
    </w:p>
    <w:p w14:paraId="6D377DCD" w14:textId="2F1B5E47" w:rsidR="00BD2E50" w:rsidRDefault="006C4D6B" w:rsidP="00BD2E50">
      <w:r>
        <w:t>In RAN1 #103</w:t>
      </w:r>
      <w:r w:rsidR="00EF6934">
        <w:rPr>
          <w:rFonts w:hint="eastAsia"/>
          <w:lang w:eastAsia="zh-CN"/>
        </w:rPr>
        <w:t>-</w:t>
      </w:r>
      <w:r>
        <w:t>e, it was agreed that at least SIB can be used to broadcast TRS/CSI-RS configuration to idle/inactive UEs within the cell.</w:t>
      </w:r>
      <w:r w:rsidR="00DA0724">
        <w:t xml:space="preserve"> Other signaling methods can be up to RAN2.</w:t>
      </w:r>
      <w:r w:rsidR="00BD2E50">
        <w:t xml:space="preserve"> For example, if the idle/inactive </w:t>
      </w:r>
      <w:r w:rsidR="00E97929">
        <w:rPr>
          <w:rFonts w:hint="eastAsia"/>
          <w:lang w:eastAsia="zh-CN"/>
        </w:rPr>
        <w:t>mod</w:t>
      </w:r>
      <w:r w:rsidR="00E97929">
        <w:t xml:space="preserve">e </w:t>
      </w:r>
      <w:r w:rsidR="00BD2E50">
        <w:t>UE has already received the TRS/CSI-RS configured when it is in connected mode</w:t>
      </w:r>
      <w:r w:rsidR="00E80618">
        <w:t>,</w:t>
      </w:r>
      <w:r w:rsidR="00BD2E50">
        <w:t xml:space="preserve"> network only needs to tell the UE whether the TRS/CSI-RS is still available with potential update of the RS configuration. </w:t>
      </w:r>
      <w:r w:rsidR="00C674BE">
        <w:t>This signaling</w:t>
      </w:r>
      <w:r w:rsidR="00BD2E50">
        <w:t xml:space="preserve"> can be </w:t>
      </w:r>
      <w:r w:rsidR="00C674BE">
        <w:t>based on</w:t>
      </w:r>
      <w:r w:rsidR="00BD2E50">
        <w:t xml:space="preserve"> the </w:t>
      </w:r>
      <w:proofErr w:type="spellStart"/>
      <w:r w:rsidR="00BD2E50" w:rsidRPr="00C35CA8">
        <w:rPr>
          <w:i/>
          <w:iCs/>
        </w:rPr>
        <w:t>RRCRelease</w:t>
      </w:r>
      <w:proofErr w:type="spellEnd"/>
      <w:r w:rsidR="00BD2E50">
        <w:t xml:space="preserve"> message. </w:t>
      </w:r>
    </w:p>
    <w:p w14:paraId="3ECB75CE" w14:textId="6F57BD35" w:rsidR="00D8315D" w:rsidRPr="00D8315D" w:rsidRDefault="00D8315D" w:rsidP="00D8315D">
      <w:pPr>
        <w:spacing w:before="120"/>
        <w:rPr>
          <w:b/>
          <w:bCs/>
          <w:lang w:eastAsia="zh-CN"/>
        </w:rPr>
      </w:pPr>
      <w:bookmarkStart w:id="12" w:name="O5"/>
      <w:r w:rsidRPr="00D8315D">
        <w:rPr>
          <w:b/>
          <w:bCs/>
        </w:rPr>
        <w:t xml:space="preserve">Observation </w:t>
      </w:r>
      <w:r w:rsidRPr="00D8315D">
        <w:rPr>
          <w:b/>
          <w:bCs/>
        </w:rPr>
        <w:fldChar w:fldCharType="begin"/>
      </w:r>
      <w:r w:rsidRPr="00D8315D">
        <w:rPr>
          <w:b/>
          <w:bCs/>
        </w:rPr>
        <w:instrText xml:space="preserve"> SEQ Observation \* ARABIC </w:instrText>
      </w:r>
      <w:r w:rsidRPr="00D8315D">
        <w:rPr>
          <w:b/>
          <w:bCs/>
        </w:rPr>
        <w:fldChar w:fldCharType="separate"/>
      </w:r>
      <w:r w:rsidR="00DC6269">
        <w:rPr>
          <w:b/>
          <w:bCs/>
          <w:noProof/>
        </w:rPr>
        <w:t>5</w:t>
      </w:r>
      <w:r w:rsidRPr="00D8315D">
        <w:rPr>
          <w:b/>
          <w:bCs/>
        </w:rPr>
        <w:fldChar w:fldCharType="end"/>
      </w:r>
      <w:r w:rsidRPr="00D8315D">
        <w:rPr>
          <w:b/>
          <w:bCs/>
        </w:rPr>
        <w:t xml:space="preserve">: </w:t>
      </w:r>
      <w:proofErr w:type="spellStart"/>
      <w:r w:rsidRPr="00D8315D">
        <w:rPr>
          <w:b/>
          <w:bCs/>
          <w:i/>
          <w:iCs/>
        </w:rPr>
        <w:t>RRCRelease</w:t>
      </w:r>
      <w:proofErr w:type="spellEnd"/>
      <w:r w:rsidRPr="00D8315D">
        <w:rPr>
          <w:b/>
          <w:bCs/>
        </w:rPr>
        <w:t xml:space="preserve"> message</w:t>
      </w:r>
      <w:r w:rsidRPr="00D8315D">
        <w:rPr>
          <w:b/>
          <w:bCs/>
        </w:rPr>
        <w:t xml:space="preserve"> can be used for network </w:t>
      </w:r>
      <w:r w:rsidRPr="00D8315D">
        <w:rPr>
          <w:b/>
          <w:bCs/>
        </w:rPr>
        <w:t xml:space="preserve">to </w:t>
      </w:r>
      <w:r w:rsidRPr="00D8315D">
        <w:rPr>
          <w:b/>
          <w:bCs/>
        </w:rPr>
        <w:t>inform</w:t>
      </w:r>
      <w:r w:rsidRPr="00D8315D">
        <w:rPr>
          <w:b/>
          <w:bCs/>
        </w:rPr>
        <w:t xml:space="preserve"> the</w:t>
      </w:r>
      <w:r w:rsidR="008B75BF">
        <w:rPr>
          <w:b/>
          <w:bCs/>
        </w:rPr>
        <w:t xml:space="preserve"> connected mode</w:t>
      </w:r>
      <w:r w:rsidRPr="00D8315D">
        <w:rPr>
          <w:b/>
          <w:bCs/>
        </w:rPr>
        <w:t xml:space="preserve"> UE whether </w:t>
      </w:r>
      <w:r w:rsidR="00CE4756">
        <w:rPr>
          <w:b/>
          <w:bCs/>
        </w:rPr>
        <w:t>already configured</w:t>
      </w:r>
      <w:r w:rsidRPr="00D8315D">
        <w:rPr>
          <w:b/>
          <w:bCs/>
        </w:rPr>
        <w:t xml:space="preserve"> TRS/CSI-RS is still available with potential update of the RS configuration</w:t>
      </w:r>
      <w:r w:rsidR="002263A3">
        <w:rPr>
          <w:b/>
          <w:bCs/>
        </w:rPr>
        <w:t xml:space="preserve"> when the connected mode UE enters idle/inactive mode</w:t>
      </w:r>
      <w:r w:rsidRPr="00D8315D">
        <w:rPr>
          <w:b/>
          <w:bCs/>
          <w:lang w:eastAsia="zh-CN"/>
        </w:rPr>
        <w:t xml:space="preserve">. </w:t>
      </w:r>
    </w:p>
    <w:tbl>
      <w:tblPr>
        <w:tblStyle w:val="TableGrid"/>
        <w:tblW w:w="0" w:type="auto"/>
        <w:tblLook w:val="04A0" w:firstRow="1" w:lastRow="0" w:firstColumn="1" w:lastColumn="0" w:noHBand="0" w:noVBand="1"/>
      </w:tblPr>
      <w:tblGrid>
        <w:gridCol w:w="9962"/>
      </w:tblGrid>
      <w:tr w:rsidR="006C4D6B" w14:paraId="549E96B0" w14:textId="77777777" w:rsidTr="006C4D6B">
        <w:tc>
          <w:tcPr>
            <w:tcW w:w="9962" w:type="dxa"/>
          </w:tcPr>
          <w:bookmarkEnd w:id="12"/>
          <w:p w14:paraId="7F5BEBBE" w14:textId="77777777" w:rsidR="00A17213" w:rsidRPr="00987E32" w:rsidRDefault="00A17213" w:rsidP="00A17213">
            <w:pPr>
              <w:rPr>
                <w:b/>
                <w:bCs/>
                <w:highlight w:val="green"/>
              </w:rPr>
            </w:pPr>
            <w:r w:rsidRPr="00987E32">
              <w:rPr>
                <w:b/>
                <w:bCs/>
                <w:highlight w:val="green"/>
              </w:rPr>
              <w:t>Agreements:</w:t>
            </w:r>
          </w:p>
          <w:p w14:paraId="046FCCC4" w14:textId="77777777" w:rsidR="00A17213" w:rsidRPr="00987E32" w:rsidRDefault="00A17213" w:rsidP="00A17213">
            <w:pPr>
              <w:pStyle w:val="ListParagraph"/>
              <w:numPr>
                <w:ilvl w:val="0"/>
                <w:numId w:val="33"/>
              </w:numPr>
              <w:spacing w:before="60" w:line="288" w:lineRule="auto"/>
              <w:rPr>
                <w:szCs w:val="20"/>
              </w:rPr>
            </w:pPr>
            <w:r w:rsidRPr="00987E32">
              <w:rPr>
                <w:szCs w:val="20"/>
                <w:lang w:eastAsia="ko-KR"/>
              </w:rPr>
              <w:t xml:space="preserve">SIB </w:t>
            </w:r>
            <w:proofErr w:type="spellStart"/>
            <w:r w:rsidRPr="00987E32">
              <w:rPr>
                <w:szCs w:val="20"/>
                <w:lang w:eastAsia="ko-KR"/>
              </w:rPr>
              <w:t>signalling</w:t>
            </w:r>
            <w:proofErr w:type="spellEnd"/>
            <w:r w:rsidRPr="00987E32">
              <w:rPr>
                <w:szCs w:val="20"/>
                <w:lang w:eastAsia="ko-KR"/>
              </w:rPr>
              <w:t xml:space="preserve"> provides the configuration of TRS/CSI-RS occasion(s) for idle/inactive UE(s).</w:t>
            </w:r>
          </w:p>
          <w:p w14:paraId="500F2EAE" w14:textId="77777777" w:rsidR="00A17213" w:rsidRPr="00987E32" w:rsidRDefault="00A17213" w:rsidP="00A17213">
            <w:pPr>
              <w:pStyle w:val="ListParagraph"/>
              <w:numPr>
                <w:ilvl w:val="1"/>
                <w:numId w:val="33"/>
              </w:numPr>
              <w:spacing w:before="60" w:line="288" w:lineRule="auto"/>
              <w:rPr>
                <w:szCs w:val="20"/>
              </w:rPr>
            </w:pPr>
            <w:r w:rsidRPr="00987E32">
              <w:rPr>
                <w:szCs w:val="20"/>
                <w:lang w:eastAsia="ko-KR"/>
              </w:rPr>
              <w:t>Up to RAN2 to decide which SIB is to be used.</w:t>
            </w:r>
          </w:p>
          <w:p w14:paraId="0FAC0092" w14:textId="3EEE4771" w:rsidR="006C4D6B" w:rsidRDefault="00A17213" w:rsidP="00A71175">
            <w:pPr>
              <w:pStyle w:val="ListParagraph"/>
              <w:numPr>
                <w:ilvl w:val="1"/>
                <w:numId w:val="33"/>
              </w:numPr>
              <w:spacing w:before="60" w:line="288" w:lineRule="auto"/>
            </w:pPr>
            <w:r w:rsidRPr="00987E32">
              <w:rPr>
                <w:color w:val="000000"/>
                <w:szCs w:val="20"/>
                <w:lang w:eastAsia="ko-KR"/>
              </w:rPr>
              <w:t xml:space="preserve">Whether or not to additionally support other high-layer </w:t>
            </w:r>
            <w:proofErr w:type="spellStart"/>
            <w:r w:rsidRPr="00987E32">
              <w:rPr>
                <w:color w:val="000000"/>
                <w:szCs w:val="20"/>
                <w:lang w:eastAsia="ko-KR"/>
              </w:rPr>
              <w:t>signalling</w:t>
            </w:r>
            <w:proofErr w:type="spellEnd"/>
            <w:r w:rsidRPr="00987E32">
              <w:rPr>
                <w:color w:val="000000"/>
                <w:szCs w:val="20"/>
                <w:lang w:eastAsia="ko-KR"/>
              </w:rPr>
              <w:t xml:space="preserve"> methods (e.g., dedicated RRC, RRC release message, etc.) is up to RAN2</w:t>
            </w:r>
          </w:p>
        </w:tc>
      </w:tr>
    </w:tbl>
    <w:p w14:paraId="11F45718" w14:textId="742781D8" w:rsidR="006A0D3E" w:rsidRDefault="006A0D3E" w:rsidP="00296362"/>
    <w:p w14:paraId="4C8A7E7E" w14:textId="631BB19E" w:rsidR="00AF722B" w:rsidRDefault="004848D6" w:rsidP="00296362">
      <w:r>
        <w:t>A remaining issue</w:t>
      </w:r>
      <w:r w:rsidR="00A929F6">
        <w:t xml:space="preserve"> </w:t>
      </w:r>
      <w:r>
        <w:t>from</w:t>
      </w:r>
      <w:r w:rsidR="00A929F6">
        <w:t xml:space="preserve"> RAN1 #103</w:t>
      </w:r>
      <w:r w:rsidR="007E03CA">
        <w:t>-</w:t>
      </w:r>
      <w:r w:rsidR="00A929F6">
        <w:t>e was</w:t>
      </w:r>
      <w:r w:rsidR="004854CA">
        <w:t xml:space="preserve"> whether and how the availability of TRS/CSI-RS is ind</w:t>
      </w:r>
      <w:r w:rsidR="00D57249">
        <w:t xml:space="preserve">icated to the idle/inactive mode UE. </w:t>
      </w:r>
      <w:r w:rsidR="00EB7BC0">
        <w:t>If</w:t>
      </w:r>
      <w:r w:rsidR="00263D13">
        <w:t xml:space="preserve"> the</w:t>
      </w:r>
      <w:r w:rsidR="007E03CA">
        <w:t xml:space="preserve"> TRS/CSI-RS</w:t>
      </w:r>
      <w:r w:rsidR="00EB7BC0">
        <w:t xml:space="preserve"> availability is not indicated, UE needs to perform blind detection of the TRS/CSI-RS. </w:t>
      </w:r>
    </w:p>
    <w:p w14:paraId="2AAD35FA" w14:textId="01AAA12B" w:rsidR="00A929F6" w:rsidRDefault="00A929F6" w:rsidP="00296362"/>
    <w:tbl>
      <w:tblPr>
        <w:tblStyle w:val="TableGrid"/>
        <w:tblW w:w="0" w:type="auto"/>
        <w:tblLook w:val="04A0" w:firstRow="1" w:lastRow="0" w:firstColumn="1" w:lastColumn="0" w:noHBand="0" w:noVBand="1"/>
      </w:tblPr>
      <w:tblGrid>
        <w:gridCol w:w="9962"/>
      </w:tblGrid>
      <w:tr w:rsidR="00A929F6" w14:paraId="1553BF10" w14:textId="77777777" w:rsidTr="00A929F6">
        <w:tc>
          <w:tcPr>
            <w:tcW w:w="9962" w:type="dxa"/>
          </w:tcPr>
          <w:p w14:paraId="48D579AB" w14:textId="77777777" w:rsidR="00A929F6" w:rsidRPr="00CE6067" w:rsidRDefault="00A929F6" w:rsidP="00A929F6">
            <w:pPr>
              <w:wordWrap w:val="0"/>
              <w:rPr>
                <w:szCs w:val="22"/>
                <w:highlight w:val="green"/>
              </w:rPr>
            </w:pPr>
            <w:bookmarkStart w:id="13" w:name="_Hlk56167136"/>
            <w:r w:rsidRPr="00CE6067">
              <w:rPr>
                <w:color w:val="1F497D"/>
                <w:highlight w:val="green"/>
                <w:shd w:val="clear" w:color="auto" w:fill="FFFF00"/>
              </w:rPr>
              <w:t>Agreements:</w:t>
            </w:r>
          </w:p>
          <w:p w14:paraId="40A97016" w14:textId="77777777" w:rsidR="00A929F6" w:rsidRPr="00CE6067" w:rsidRDefault="00A929F6" w:rsidP="00A929F6">
            <w:pPr>
              <w:numPr>
                <w:ilvl w:val="0"/>
                <w:numId w:val="34"/>
              </w:numPr>
              <w:overflowPunct/>
              <w:autoSpaceDE/>
              <w:autoSpaceDN/>
              <w:adjustRightInd/>
              <w:spacing w:after="0"/>
              <w:textAlignment w:val="auto"/>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3F3DC319" w14:textId="77777777" w:rsidR="00A929F6" w:rsidRPr="00CE6067" w:rsidRDefault="00A929F6" w:rsidP="00A929F6">
            <w:pPr>
              <w:numPr>
                <w:ilvl w:val="1"/>
                <w:numId w:val="34"/>
              </w:numPr>
              <w:overflowPunct/>
              <w:autoSpaceDE/>
              <w:autoSpaceDN/>
              <w:adjustRightInd/>
              <w:spacing w:after="0"/>
              <w:textAlignment w:val="auto"/>
            </w:pPr>
            <w:r w:rsidRPr="00CE6067">
              <w:lastRenderedPageBreak/>
              <w:t>Alt 1: The availability of TRS/CSI-RS at the configured occasion(s) is NOT informed to the UE.</w:t>
            </w:r>
          </w:p>
          <w:p w14:paraId="3F727E62" w14:textId="77777777" w:rsidR="00A929F6" w:rsidRPr="00CE6067" w:rsidRDefault="00A929F6" w:rsidP="00A929F6">
            <w:pPr>
              <w:numPr>
                <w:ilvl w:val="1"/>
                <w:numId w:val="34"/>
              </w:numPr>
              <w:overflowPunct/>
              <w:autoSpaceDE/>
              <w:autoSpaceDN/>
              <w:adjustRightInd/>
              <w:spacing w:after="0"/>
              <w:textAlignment w:val="auto"/>
            </w:pPr>
            <w:r w:rsidRPr="00CE6067">
              <w:t>Alt 2: The availability of TRS/CSI-RS at the configured occasion(s) is informed to the UE.</w:t>
            </w:r>
          </w:p>
          <w:p w14:paraId="26674973" w14:textId="77777777" w:rsidR="00A929F6" w:rsidRPr="00CE6067" w:rsidRDefault="00A929F6" w:rsidP="00A929F6">
            <w:pPr>
              <w:numPr>
                <w:ilvl w:val="1"/>
                <w:numId w:val="34"/>
              </w:numPr>
              <w:overflowPunct/>
              <w:autoSpaceDE/>
              <w:autoSpaceDN/>
              <w:adjustRightInd/>
              <w:spacing w:after="0"/>
              <w:textAlignment w:val="auto"/>
            </w:pPr>
            <w:r w:rsidRPr="00CE6067">
              <w:t>Alt 3. The conditional availability of TRS/CSI-RS at the configured occasion(s) is informed to the UE.</w:t>
            </w:r>
          </w:p>
          <w:p w14:paraId="63797E11" w14:textId="77777777" w:rsidR="00A929F6" w:rsidRPr="00CE6067" w:rsidRDefault="00A929F6" w:rsidP="00A929F6">
            <w:pPr>
              <w:numPr>
                <w:ilvl w:val="2"/>
                <w:numId w:val="34"/>
              </w:numPr>
              <w:overflowPunct/>
              <w:autoSpaceDE/>
              <w:autoSpaceDN/>
              <w:adjustRightInd/>
              <w:spacing w:after="0"/>
              <w:textAlignment w:val="auto"/>
            </w:pPr>
            <w:r w:rsidRPr="00CE6067">
              <w:t> The condition can be, e.g., existence of paging.</w:t>
            </w:r>
          </w:p>
          <w:p w14:paraId="46E64258" w14:textId="77777777" w:rsidR="00A929F6" w:rsidRPr="00CE6067" w:rsidRDefault="00A929F6" w:rsidP="00A929F6">
            <w:pPr>
              <w:numPr>
                <w:ilvl w:val="1"/>
                <w:numId w:val="34"/>
              </w:numPr>
              <w:overflowPunct/>
              <w:autoSpaceDE/>
              <w:autoSpaceDN/>
              <w:adjustRightInd/>
              <w:spacing w:after="0"/>
              <w:textAlignment w:val="auto"/>
            </w:pPr>
            <w:r w:rsidRPr="00CE6067">
              <w:t>Alt 4. Combination of the above alternatives.</w:t>
            </w:r>
          </w:p>
          <w:p w14:paraId="0A8C0097" w14:textId="77777777" w:rsidR="00A929F6" w:rsidRPr="00CE6067" w:rsidRDefault="00A929F6" w:rsidP="00A929F6">
            <w:pPr>
              <w:numPr>
                <w:ilvl w:val="1"/>
                <w:numId w:val="34"/>
              </w:numPr>
              <w:overflowPunct/>
              <w:autoSpaceDE/>
              <w:autoSpaceDN/>
              <w:adjustRightInd/>
              <w:spacing w:after="0"/>
              <w:textAlignment w:val="auto"/>
            </w:pPr>
            <w:r w:rsidRPr="00CE6067">
              <w:t>FFS for details</w:t>
            </w:r>
          </w:p>
          <w:p w14:paraId="37FF536F" w14:textId="77777777" w:rsidR="00A929F6" w:rsidRPr="00CE6067" w:rsidRDefault="00A929F6" w:rsidP="00A929F6">
            <w:pPr>
              <w:numPr>
                <w:ilvl w:val="1"/>
                <w:numId w:val="34"/>
              </w:numPr>
              <w:overflowPunct/>
              <w:autoSpaceDE/>
              <w:autoSpaceDN/>
              <w:adjustRightInd/>
              <w:spacing w:after="0"/>
              <w:textAlignment w:val="auto"/>
            </w:pPr>
            <w:r w:rsidRPr="00CE6067">
              <w:t>FFS for UE behavior when the availability is not informed.</w:t>
            </w:r>
          </w:p>
          <w:p w14:paraId="5930941A" w14:textId="77777777" w:rsidR="00A929F6" w:rsidRPr="00CE6067" w:rsidRDefault="00A929F6" w:rsidP="00A929F6">
            <w:pPr>
              <w:numPr>
                <w:ilvl w:val="1"/>
                <w:numId w:val="34"/>
              </w:numPr>
              <w:overflowPunct/>
              <w:autoSpaceDE/>
              <w:autoSpaceDN/>
              <w:adjustRightInd/>
              <w:spacing w:after="0"/>
              <w:textAlignment w:val="auto"/>
            </w:pPr>
            <w:r w:rsidRPr="00CE6067">
              <w:t>Other techniques are not precluded.</w:t>
            </w:r>
          </w:p>
          <w:p w14:paraId="37AE8DED" w14:textId="77777777" w:rsidR="00A929F6" w:rsidRPr="00CE6067" w:rsidRDefault="00A929F6" w:rsidP="00A929F6">
            <w:pPr>
              <w:numPr>
                <w:ilvl w:val="1"/>
                <w:numId w:val="34"/>
              </w:numPr>
              <w:overflowPunct/>
              <w:autoSpaceDE/>
              <w:autoSpaceDN/>
              <w:adjustRightInd/>
              <w:spacing w:after="0"/>
              <w:textAlignment w:val="auto"/>
            </w:pPr>
            <w:r w:rsidRPr="00CE6067">
              <w:t>Companies encourage to provide sufficient information for the proposal, e.g.,</w:t>
            </w:r>
          </w:p>
          <w:p w14:paraId="3E8786D4" w14:textId="77777777" w:rsidR="00A929F6" w:rsidRPr="00CE6067" w:rsidRDefault="00A929F6" w:rsidP="00A929F6">
            <w:pPr>
              <w:numPr>
                <w:ilvl w:val="2"/>
                <w:numId w:val="34"/>
              </w:numPr>
              <w:overflowPunct/>
              <w:autoSpaceDE/>
              <w:autoSpaceDN/>
              <w:adjustRightInd/>
              <w:spacing w:after="0"/>
              <w:textAlignment w:val="auto"/>
            </w:pPr>
            <w:r w:rsidRPr="00CE6067">
              <w:t>how to achieve power saving gain</w:t>
            </w:r>
          </w:p>
          <w:p w14:paraId="704C42A9" w14:textId="77777777" w:rsidR="00A929F6" w:rsidRPr="00CE6067" w:rsidRDefault="00A929F6" w:rsidP="00A929F6">
            <w:pPr>
              <w:numPr>
                <w:ilvl w:val="2"/>
                <w:numId w:val="34"/>
              </w:numPr>
              <w:overflowPunct/>
              <w:autoSpaceDE/>
              <w:autoSpaceDN/>
              <w:adjustRightInd/>
              <w:spacing w:after="0"/>
              <w:textAlignment w:val="auto"/>
            </w:pPr>
            <w:r w:rsidRPr="00CE6067">
              <w:t>how to minimize impact on NW</w:t>
            </w:r>
          </w:p>
          <w:p w14:paraId="38A650D2" w14:textId="77777777" w:rsidR="00A929F6" w:rsidRPr="00CE6067" w:rsidRDefault="00A929F6" w:rsidP="00A929F6">
            <w:pPr>
              <w:ind w:left="2160"/>
            </w:pPr>
            <w:r w:rsidRPr="00CE6067">
              <w:t>how to minimize extra UE implementation complexity</w:t>
            </w:r>
          </w:p>
          <w:p w14:paraId="5F7752D7" w14:textId="77777777" w:rsidR="00A929F6" w:rsidRPr="00CE6067" w:rsidRDefault="00A929F6" w:rsidP="00A929F6">
            <w:pPr>
              <w:numPr>
                <w:ilvl w:val="2"/>
                <w:numId w:val="34"/>
              </w:numPr>
              <w:overflowPunct/>
              <w:autoSpaceDE/>
              <w:autoSpaceDN/>
              <w:adjustRightInd/>
              <w:spacing w:after="0"/>
              <w:textAlignment w:val="auto"/>
            </w:pPr>
            <w:r w:rsidRPr="00CE6067">
              <w:t>feasibility check on sharing the TRS/CSI-RS between connected UEs and idle/inactive UEs</w:t>
            </w:r>
          </w:p>
          <w:p w14:paraId="02125BAD" w14:textId="2DC37754" w:rsidR="00A929F6" w:rsidRDefault="00A929F6" w:rsidP="00A71175">
            <w:pPr>
              <w:numPr>
                <w:ilvl w:val="1"/>
                <w:numId w:val="34"/>
              </w:numPr>
              <w:overflowPunct/>
              <w:autoSpaceDE/>
              <w:autoSpaceDN/>
              <w:adjustRightInd/>
              <w:spacing w:after="0"/>
              <w:textAlignment w:val="auto"/>
            </w:pPr>
            <w:r w:rsidRPr="00CE6067">
              <w:t>Proposals should be consistent with the WID objective.</w:t>
            </w:r>
            <w:bookmarkEnd w:id="13"/>
          </w:p>
        </w:tc>
      </w:tr>
    </w:tbl>
    <w:p w14:paraId="5E3D6A65" w14:textId="09F5A2C6" w:rsidR="008629F7" w:rsidRDefault="008629F7" w:rsidP="00296362">
      <w:pPr>
        <w:rPr>
          <w:b/>
          <w:bCs/>
        </w:rPr>
      </w:pPr>
    </w:p>
    <w:p w14:paraId="2D45879C" w14:textId="5104F153" w:rsidR="00026CBF" w:rsidRDefault="00FB482D" w:rsidP="00296362">
      <w:r>
        <w:t xml:space="preserve">Suppose that a TRS/CSI-RS is not used as paging early indication but only for tracking loop update. </w:t>
      </w:r>
    </w:p>
    <w:p w14:paraId="7083ABA1" w14:textId="58D034A6" w:rsidR="00026CBF" w:rsidRDefault="00FB482D" w:rsidP="00296362">
      <w:r>
        <w:t xml:space="preserve">For Alt 1, the blind detection consistently increases UE implementation complexity and consumes more power because UE has to </w:t>
      </w:r>
      <w:r>
        <w:rPr>
          <w:rFonts w:hint="eastAsia"/>
          <w:lang w:eastAsia="zh-CN"/>
        </w:rPr>
        <w:t>pe</w:t>
      </w:r>
      <w:r>
        <w:t xml:space="preserve">rform additional detection operation to determine whether the RS is present. </w:t>
      </w:r>
      <w:r w:rsidR="00030E9D">
        <w:rPr>
          <w:lang w:eastAsia="zh-CN"/>
        </w:rPr>
        <w:t>This inevitably impacts the tracking loops. For example,</w:t>
      </w:r>
      <w:r w:rsidR="00487EA5">
        <w:rPr>
          <w:lang w:eastAsia="zh-CN"/>
        </w:rPr>
        <w:t xml:space="preserve"> </w:t>
      </w:r>
      <w:r w:rsidR="004A3AFC">
        <w:rPr>
          <w:lang w:eastAsia="zh-CN"/>
        </w:rPr>
        <w:t>if the network does not transmit a configured TRS, the UE’s AGC will be confused as it cannot tell whether it is because the TRS is not transmitted or because the UE is experiencing deep fading</w:t>
      </w:r>
      <w:r w:rsidR="00030E9D">
        <w:t xml:space="preserve">. </w:t>
      </w:r>
      <w:r>
        <w:t xml:space="preserve">In addition, energy for processing unavailable TRS/CSI-RS is consistently wasted. This also unnecessarily requires new RAN4 test cases to be defined for the blind detection of TRS/CSI-RS. </w:t>
      </w:r>
    </w:p>
    <w:p w14:paraId="292B9D58" w14:textId="77777777" w:rsidR="00E46C6A" w:rsidRDefault="00755DA6" w:rsidP="00296362">
      <w:r>
        <w:t xml:space="preserve">For Alt 2, the worst-case network energy waste may just correspond to TRS/CSI-RS transmission required for the UE to update its tracking loops to receive the availability indication (e.g., in the paging early indication or paging DCI) in the first DRX cycle after the TRS/CSI-RS is not needed by any connected mode UE. This is a transient behavior of network. </w:t>
      </w:r>
      <w:r w:rsidR="00FB482D">
        <w:t xml:space="preserve">Alt 2 is a UE implementation and power saving friendly design. For Alt 2, network impact is minimal if the RS availability is included in a dynamic signaling (e.g., paging early indication) or indicated by presence or absence of RS configuration in SIB. </w:t>
      </w:r>
    </w:p>
    <w:p w14:paraId="2F724998" w14:textId="15CEB115" w:rsidR="00FB482D" w:rsidRDefault="00FB482D" w:rsidP="00296362">
      <w:pPr>
        <w:rPr>
          <w:b/>
          <w:bCs/>
        </w:rPr>
      </w:pPr>
      <w:r>
        <w:t xml:space="preserve">For Alt 3, </w:t>
      </w:r>
      <w:r w:rsidR="00AB6701">
        <w:rPr>
          <w:rFonts w:hint="eastAsia"/>
          <w:lang w:eastAsia="zh-CN"/>
        </w:rPr>
        <w:t>if</w:t>
      </w:r>
      <w:r w:rsidR="00AB6701">
        <w:rPr>
          <w:lang w:eastAsia="zh-CN"/>
        </w:rPr>
        <w:t xml:space="preserve"> the TRS/CSI-RS transmission is conditional on whether the UE is paged, it may result in a “always-on” effect if the paging rate increases</w:t>
      </w:r>
      <w:r>
        <w:t>.</w:t>
      </w:r>
      <w:r w:rsidR="00794D5B">
        <w:t xml:space="preserve"> Per </w:t>
      </w:r>
      <w:r w:rsidR="00794D5B">
        <w:rPr>
          <w:rFonts w:hint="eastAsia"/>
          <w:lang w:eastAsia="zh-CN"/>
        </w:rPr>
        <w:t>WID</w:t>
      </w:r>
      <w:r w:rsidR="00794D5B">
        <w:t xml:space="preserve"> </w:t>
      </w:r>
      <w:r w:rsidR="00794D5B">
        <w:rPr>
          <w:rFonts w:hint="eastAsia"/>
          <w:lang w:eastAsia="zh-CN"/>
        </w:rPr>
        <w:t>o</w:t>
      </w:r>
      <w:r w:rsidR="00794D5B">
        <w:rPr>
          <w:lang w:eastAsia="zh-CN"/>
        </w:rPr>
        <w:t>f the always-on TRS/CSI-RS transmission should be avoided.</w:t>
      </w:r>
    </w:p>
    <w:p w14:paraId="3002696B" w14:textId="0708339B" w:rsidR="00045328" w:rsidRDefault="008629F7" w:rsidP="00045328">
      <w:pPr>
        <w:tabs>
          <w:tab w:val="num" w:pos="720"/>
        </w:tabs>
        <w:rPr>
          <w:b/>
          <w:bCs/>
        </w:rPr>
      </w:pPr>
      <w:bookmarkStart w:id="14" w:name="O6"/>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21300C">
        <w:rPr>
          <w:b/>
          <w:bCs/>
          <w:noProof/>
        </w:rPr>
        <w:t>6</w:t>
      </w:r>
      <w:r w:rsidRPr="00FA7ED0">
        <w:rPr>
          <w:b/>
          <w:bCs/>
        </w:rPr>
        <w:fldChar w:fldCharType="end"/>
      </w:r>
      <w:r w:rsidRPr="0027677E">
        <w:rPr>
          <w:b/>
          <w:bCs/>
        </w:rPr>
        <w:t>:</w:t>
      </w:r>
      <w:r w:rsidR="00045328" w:rsidRPr="00045328">
        <w:rPr>
          <w:b/>
          <w:bCs/>
        </w:rPr>
        <w:t xml:space="preserve"> </w:t>
      </w:r>
      <w:r w:rsidR="0003705D">
        <w:rPr>
          <w:b/>
          <w:bCs/>
        </w:rPr>
        <w:t>Regarding the three alternatives for availability indication of TRS/CSI-RS</w:t>
      </w:r>
    </w:p>
    <w:p w14:paraId="1728DFF5" w14:textId="33B48942" w:rsidR="00045328" w:rsidRPr="00045328" w:rsidRDefault="00045328" w:rsidP="00045328">
      <w:pPr>
        <w:pStyle w:val="ListParagraph"/>
        <w:numPr>
          <w:ilvl w:val="0"/>
          <w:numId w:val="34"/>
        </w:numPr>
        <w:tabs>
          <w:tab w:val="num" w:pos="720"/>
        </w:tabs>
        <w:rPr>
          <w:b/>
          <w:bCs/>
        </w:rPr>
      </w:pPr>
      <w:r w:rsidRPr="00045328">
        <w:rPr>
          <w:b/>
          <w:bCs/>
        </w:rPr>
        <w:t>Alt 1 consistently increases UE implementation complexity and power consumption. It also requires additional RAN4 performance to be defined for the blind detection of TRS/CSI-RS</w:t>
      </w:r>
    </w:p>
    <w:p w14:paraId="162488FB" w14:textId="77777777" w:rsidR="00045328" w:rsidRPr="00045328" w:rsidRDefault="00045328" w:rsidP="00045328">
      <w:pPr>
        <w:pStyle w:val="ListParagraph"/>
        <w:numPr>
          <w:ilvl w:val="0"/>
          <w:numId w:val="34"/>
        </w:numPr>
        <w:tabs>
          <w:tab w:val="num" w:pos="720"/>
        </w:tabs>
        <w:rPr>
          <w:b/>
          <w:bCs/>
        </w:rPr>
      </w:pPr>
      <w:r w:rsidRPr="00045328">
        <w:rPr>
          <w:b/>
          <w:bCs/>
        </w:rPr>
        <w:t>Alt 2 is UE implementation and power saving friendly. Network impact is small because the potential additional transmission after the TRS/CSI-RS is not needed by connected mode UEs is a transient behavior</w:t>
      </w:r>
    </w:p>
    <w:p w14:paraId="12A7C9E5" w14:textId="77777777" w:rsidR="00045328" w:rsidRPr="00045328" w:rsidRDefault="00045328" w:rsidP="00045328">
      <w:pPr>
        <w:pStyle w:val="ListParagraph"/>
        <w:numPr>
          <w:ilvl w:val="0"/>
          <w:numId w:val="34"/>
        </w:numPr>
        <w:tabs>
          <w:tab w:val="num" w:pos="720"/>
        </w:tabs>
        <w:rPr>
          <w:b/>
          <w:bCs/>
        </w:rPr>
      </w:pPr>
      <w:r w:rsidRPr="00045328">
        <w:rPr>
          <w:b/>
          <w:bCs/>
        </w:rPr>
        <w:t>Alt 3 may result in partially “always-on” transmission of the TRS/CSI-RS if it is conditional on UE paging.</w:t>
      </w:r>
    </w:p>
    <w:p w14:paraId="22133A0E" w14:textId="782E7FC8" w:rsidR="003D032D" w:rsidRDefault="003D032D" w:rsidP="00F77597">
      <w:pPr>
        <w:tabs>
          <w:tab w:val="num" w:pos="720"/>
        </w:tabs>
        <w:spacing w:before="120"/>
        <w:rPr>
          <w:b/>
          <w:bCs/>
        </w:rPr>
      </w:pPr>
      <w:bookmarkStart w:id="15" w:name="P5"/>
      <w:bookmarkEnd w:id="14"/>
      <w:r w:rsidRPr="00684322">
        <w:rPr>
          <w:b/>
          <w:bCs/>
        </w:rPr>
        <w:t xml:space="preserve">Proposal </w:t>
      </w:r>
      <w:r w:rsidRPr="00684322">
        <w:rPr>
          <w:b/>
          <w:bCs/>
        </w:rPr>
        <w:fldChar w:fldCharType="begin"/>
      </w:r>
      <w:r w:rsidRPr="00684322">
        <w:rPr>
          <w:b/>
          <w:bCs/>
        </w:rPr>
        <w:instrText xml:space="preserve"> SEQ Proposal \* ARABIC </w:instrText>
      </w:r>
      <w:r w:rsidRPr="00684322">
        <w:rPr>
          <w:b/>
          <w:bCs/>
        </w:rPr>
        <w:fldChar w:fldCharType="separate"/>
      </w:r>
      <w:r w:rsidR="001C2D80">
        <w:rPr>
          <w:b/>
          <w:bCs/>
          <w:noProof/>
        </w:rPr>
        <w:t>5</w:t>
      </w:r>
      <w:r w:rsidRPr="00684322">
        <w:rPr>
          <w:b/>
          <w:bCs/>
        </w:rPr>
        <w:fldChar w:fldCharType="end"/>
      </w:r>
      <w:r w:rsidRPr="00684322">
        <w:rPr>
          <w:b/>
          <w:bCs/>
        </w:rPr>
        <w:t>:</w:t>
      </w:r>
      <w:r w:rsidR="00F77597">
        <w:rPr>
          <w:b/>
          <w:bCs/>
        </w:rPr>
        <w:t xml:space="preserve"> </w:t>
      </w:r>
      <w:r w:rsidR="00F77597" w:rsidRPr="00F77597">
        <w:rPr>
          <w:b/>
          <w:bCs/>
        </w:rPr>
        <w:t>network should provide the availability indication of TRS/CSI-RS in paging early indication or paging PDCCH</w:t>
      </w:r>
      <w:r w:rsidR="00F77597">
        <w:rPr>
          <w:b/>
          <w:bCs/>
        </w:rPr>
        <w:t>.</w:t>
      </w:r>
    </w:p>
    <w:bookmarkEnd w:id="15"/>
    <w:p w14:paraId="05AFBDE0" w14:textId="33307B4A" w:rsidR="000178C3" w:rsidRDefault="00965946" w:rsidP="000178C3">
      <w:r>
        <w:t xml:space="preserve">In the following, we discuss options for </w:t>
      </w:r>
      <w:r w:rsidR="000724A3">
        <w:t>L1 signaling</w:t>
      </w:r>
      <w:r w:rsidR="005D342D">
        <w:t xml:space="preserve"> </w:t>
      </w:r>
      <w:r>
        <w:t>to</w:t>
      </w:r>
      <w:r w:rsidR="000724A3">
        <w:t xml:space="preserve"> indicate the availability of TRS/CSI-RS</w:t>
      </w:r>
      <w:r w:rsidR="0015555A">
        <w:t xml:space="preserve"> for idle/inactive mode UEs</w:t>
      </w:r>
      <w:r w:rsidR="000724A3">
        <w:t xml:space="preserve">. </w:t>
      </w:r>
      <w:r w:rsidR="00CD75FC">
        <w:t xml:space="preserve">If </w:t>
      </w:r>
      <w:r w:rsidR="00941770">
        <w:t>paging early indication</w:t>
      </w:r>
      <w:r w:rsidR="00304449">
        <w:t xml:space="preserve"> </w:t>
      </w:r>
      <w:r w:rsidR="00CD75FC">
        <w:t>is based on</w:t>
      </w:r>
      <w:r w:rsidR="000178C3">
        <w:t xml:space="preserve"> the paging DCI, the </w:t>
      </w:r>
      <w:r w:rsidR="00481A9E">
        <w:t xml:space="preserve">RS availability </w:t>
      </w:r>
      <w:r w:rsidR="000178C3">
        <w:t xml:space="preserve">information </w:t>
      </w:r>
      <w:r w:rsidR="00221C3E">
        <w:t>can</w:t>
      </w:r>
      <w:r w:rsidR="000178C3">
        <w:t xml:space="preserve"> be carried by unused bits of the DCI format 1_0. T</w:t>
      </w:r>
      <w:r w:rsidR="000178C3" w:rsidRPr="0034742D">
        <w:t xml:space="preserve">he reserved bits field can be used to indicate whether a UE’s associated UE group is paged. In addition, if value of </w:t>
      </w:r>
      <w:r w:rsidR="000178C3">
        <w:t xml:space="preserve">the </w:t>
      </w:r>
      <w:r w:rsidR="000178C3" w:rsidRPr="0034742D">
        <w:t xml:space="preserve">Short Message Indicator </w:t>
      </w:r>
      <w:r w:rsidR="000178C3">
        <w:t>is</w:t>
      </w:r>
      <w:r w:rsidR="000178C3" w:rsidRPr="0034742D">
        <w:t xml:space="preserve"> 01, the Short Message field (8bits) is reserved.</w:t>
      </w:r>
      <w:r w:rsidR="000178C3">
        <w:t xml:space="preserve"> Otherwise, the last 5 bits of the </w:t>
      </w:r>
      <w:r w:rsidR="000178C3" w:rsidRPr="0034742D">
        <w:t>Short Message field</w:t>
      </w:r>
      <w:r w:rsidR="000178C3">
        <w:t xml:space="preserve"> are still unused. If the DCI only includes the short message, scheduling field of paging PDSCH can be used</w:t>
      </w:r>
      <w:r w:rsidR="000178C3" w:rsidRPr="00DF7E88">
        <w:t>.</w:t>
      </w:r>
      <w:r w:rsidR="000178C3">
        <w:t xml:space="preserve"> </w:t>
      </w:r>
      <w:r w:rsidR="00304449">
        <w:lastRenderedPageBreak/>
        <w:t xml:space="preserve">However, if UE sub-grouping indication is supported by the </w:t>
      </w:r>
      <w:r w:rsidR="0002692C">
        <w:t>paging early indication</w:t>
      </w:r>
      <w:r w:rsidR="00304449">
        <w:t xml:space="preserve">, </w:t>
      </w:r>
      <w:r w:rsidR="00070617">
        <w:t>the unused bits should be partitioned into two sets for sub-grouping indication and RS availability indication, respectively.</w:t>
      </w:r>
    </w:p>
    <w:p w14:paraId="4213ED4A" w14:textId="09C971F9" w:rsidR="000178C3" w:rsidRPr="00CC4A68" w:rsidRDefault="00F329A2" w:rsidP="000178C3">
      <w:pPr>
        <w:rPr>
          <w:b/>
          <w:bCs/>
        </w:rPr>
      </w:pPr>
      <w:bookmarkStart w:id="16" w:name="O7"/>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1C2D80">
        <w:rPr>
          <w:b/>
          <w:bCs/>
          <w:noProof/>
        </w:rPr>
        <w:t>7</w:t>
      </w:r>
      <w:r w:rsidRPr="00FA7ED0">
        <w:rPr>
          <w:b/>
          <w:bCs/>
        </w:rPr>
        <w:fldChar w:fldCharType="end"/>
      </w:r>
      <w:r w:rsidR="00DA607D" w:rsidRPr="0027677E">
        <w:rPr>
          <w:b/>
          <w:bCs/>
        </w:rPr>
        <w:t>:</w:t>
      </w:r>
      <w:r w:rsidR="00DA607D">
        <w:rPr>
          <w:b/>
          <w:bCs/>
        </w:rPr>
        <w:t xml:space="preserve"> </w:t>
      </w:r>
      <w:r w:rsidR="000178C3">
        <w:rPr>
          <w:b/>
          <w:bCs/>
        </w:rPr>
        <w:t>Unused</w:t>
      </w:r>
      <w:r w:rsidR="000178C3" w:rsidRPr="00CC4A68">
        <w:rPr>
          <w:b/>
          <w:bCs/>
        </w:rPr>
        <w:t xml:space="preserve"> </w:t>
      </w:r>
      <w:r w:rsidR="000178C3">
        <w:rPr>
          <w:b/>
          <w:bCs/>
        </w:rPr>
        <w:t xml:space="preserve">bits </w:t>
      </w:r>
      <w:r w:rsidR="000178C3" w:rsidRPr="00CC4A68">
        <w:rPr>
          <w:b/>
          <w:bCs/>
        </w:rPr>
        <w:t xml:space="preserve">of the paging PDCCH can be used to indicate </w:t>
      </w:r>
      <w:r w:rsidR="000D1885">
        <w:rPr>
          <w:b/>
          <w:bCs/>
        </w:rPr>
        <w:t>availability of the TRS/CSI-RS</w:t>
      </w:r>
      <w:r w:rsidR="000178C3">
        <w:rPr>
          <w:b/>
          <w:bCs/>
        </w:rPr>
        <w:t>. These include</w:t>
      </w:r>
    </w:p>
    <w:p w14:paraId="118306D7" w14:textId="77777777" w:rsidR="000178C3" w:rsidRDefault="000178C3" w:rsidP="000178C3">
      <w:pPr>
        <w:pStyle w:val="ListParagraph"/>
        <w:numPr>
          <w:ilvl w:val="0"/>
          <w:numId w:val="28"/>
        </w:numPr>
        <w:rPr>
          <w:b/>
          <w:bCs/>
        </w:rPr>
      </w:pPr>
      <w:r>
        <w:rPr>
          <w:b/>
          <w:bCs/>
        </w:rPr>
        <w:t>R</w:t>
      </w:r>
      <w:r w:rsidRPr="00CC4A68">
        <w:rPr>
          <w:b/>
          <w:bCs/>
        </w:rPr>
        <w:t>eserved bits to indicate the paged UE groups in the PO</w:t>
      </w:r>
    </w:p>
    <w:p w14:paraId="6AAA24E5" w14:textId="77777777" w:rsidR="000178C3" w:rsidRPr="00CC4A68" w:rsidRDefault="000178C3" w:rsidP="000178C3">
      <w:pPr>
        <w:pStyle w:val="ListParagraph"/>
        <w:numPr>
          <w:ilvl w:val="0"/>
          <w:numId w:val="28"/>
        </w:numPr>
        <w:rPr>
          <w:b/>
          <w:bCs/>
        </w:rPr>
      </w:pPr>
      <w:r>
        <w:rPr>
          <w:b/>
          <w:bCs/>
        </w:rPr>
        <w:t xml:space="preserve">Unused bits 4 to 8 in the </w:t>
      </w:r>
      <w:r w:rsidRPr="00CC4A68">
        <w:rPr>
          <w:b/>
          <w:bCs/>
        </w:rPr>
        <w:t>Short Message</w:t>
      </w:r>
      <w:r>
        <w:rPr>
          <w:b/>
          <w:bCs/>
        </w:rPr>
        <w:t xml:space="preserve"> field</w:t>
      </w:r>
    </w:p>
    <w:p w14:paraId="1C564746" w14:textId="77777777" w:rsidR="000178C3" w:rsidRDefault="000178C3" w:rsidP="000178C3">
      <w:pPr>
        <w:pStyle w:val="ListParagraph"/>
        <w:numPr>
          <w:ilvl w:val="0"/>
          <w:numId w:val="28"/>
        </w:numPr>
        <w:rPr>
          <w:b/>
          <w:bCs/>
        </w:rPr>
      </w:pPr>
      <w:r w:rsidRPr="00CC4A68">
        <w:rPr>
          <w:b/>
          <w:bCs/>
        </w:rPr>
        <w:t xml:space="preserve">If Short Message Indicator is 01, </w:t>
      </w:r>
      <w:r>
        <w:rPr>
          <w:b/>
          <w:bCs/>
        </w:rPr>
        <w:t xml:space="preserve">the entire </w:t>
      </w:r>
      <w:r w:rsidRPr="00CC4A68">
        <w:rPr>
          <w:b/>
          <w:bCs/>
        </w:rPr>
        <w:t>Short Message</w:t>
      </w:r>
      <w:r>
        <w:rPr>
          <w:b/>
          <w:bCs/>
        </w:rPr>
        <w:t xml:space="preserve"> field</w:t>
      </w:r>
    </w:p>
    <w:p w14:paraId="34F9195A" w14:textId="7D11C727" w:rsidR="000178C3" w:rsidRPr="000178C3" w:rsidRDefault="000178C3" w:rsidP="000178C3">
      <w:pPr>
        <w:pStyle w:val="ListParagraph"/>
        <w:numPr>
          <w:ilvl w:val="0"/>
          <w:numId w:val="28"/>
        </w:numPr>
        <w:rPr>
          <w:lang w:eastAsia="zh-CN"/>
        </w:rPr>
      </w:pPr>
      <w:r w:rsidRPr="00C15AF9">
        <w:rPr>
          <w:b/>
          <w:bCs/>
        </w:rPr>
        <w:t>If Short Message Indicator is 10, the scheduling field.</w:t>
      </w:r>
    </w:p>
    <w:p w14:paraId="2E120DCB" w14:textId="6D437E7A" w:rsidR="000178C3" w:rsidRDefault="000178C3" w:rsidP="000178C3">
      <w:pPr>
        <w:rPr>
          <w:b/>
          <w:bCs/>
          <w:lang w:eastAsia="zh-CN"/>
        </w:rPr>
      </w:pPr>
      <w:r w:rsidRPr="000178C3">
        <w:rPr>
          <w:b/>
          <w:bCs/>
          <w:lang w:eastAsia="zh-CN"/>
        </w:rPr>
        <w:t>U</w:t>
      </w:r>
      <w:r w:rsidR="00AD33F4">
        <w:rPr>
          <w:b/>
          <w:bCs/>
          <w:lang w:eastAsia="zh-CN"/>
        </w:rPr>
        <w:t xml:space="preserve">nused bits </w:t>
      </w:r>
      <w:r w:rsidR="00520CC6">
        <w:rPr>
          <w:b/>
          <w:bCs/>
          <w:lang w:eastAsia="zh-CN"/>
        </w:rPr>
        <w:t>are</w:t>
      </w:r>
      <w:r w:rsidR="00AD33F4">
        <w:rPr>
          <w:b/>
          <w:bCs/>
          <w:lang w:eastAsia="zh-CN"/>
        </w:rPr>
        <w:t xml:space="preserve"> partitioned between the sub-grouping indication and RS availability indication functions.</w:t>
      </w:r>
    </w:p>
    <w:bookmarkEnd w:id="16"/>
    <w:p w14:paraId="376959CC" w14:textId="3D695B46" w:rsidR="000178C3" w:rsidRDefault="0092784E" w:rsidP="000178C3">
      <w:r>
        <w:t xml:space="preserve">If DCI format 2_6 is used as the </w:t>
      </w:r>
      <w:r w:rsidR="0002692C">
        <w:t>paging early indication</w:t>
      </w:r>
      <w:r>
        <w:t>,</w:t>
      </w:r>
      <w:r w:rsidR="000178C3">
        <w:t xml:space="preserve"> </w:t>
      </w:r>
      <w:r>
        <w:t>it is naturally a</w:t>
      </w:r>
      <w:r w:rsidR="000178C3">
        <w:t xml:space="preserve"> UE group based signaling. In addition, DCI format 2_6 can be used to indicate SCell dormancy for groups of SCells configured to </w:t>
      </w:r>
      <w:r w:rsidR="006427B3">
        <w:t>connected mode</w:t>
      </w:r>
      <w:r w:rsidR="000178C3">
        <w:t xml:space="preserve"> UE</w:t>
      </w:r>
      <w:r w:rsidR="006427B3">
        <w:t>s</w:t>
      </w:r>
      <w:r w:rsidR="000178C3">
        <w:t xml:space="preserve">. For Rel-17 idle/inactive, </w:t>
      </w:r>
      <w:r w:rsidR="007E533D">
        <w:t>it</w:t>
      </w:r>
      <w:r w:rsidR="000178C3">
        <w:t xml:space="preserve"> is convenient to replace the SCell dormancy indication function with </w:t>
      </w:r>
      <w:r w:rsidR="00EA1979">
        <w:t xml:space="preserve">the availability </w:t>
      </w:r>
      <w:r w:rsidR="000178C3">
        <w:t xml:space="preserve">indication of additional </w:t>
      </w:r>
      <w:r w:rsidR="000178C3" w:rsidRPr="00652D0D">
        <w:t>CSI-RS/TRS</w:t>
      </w:r>
      <w:r w:rsidR="000178C3">
        <w:t>. Similar to SCell dormancy, CSI-RS/TRS groups can also be defined to manage the signaling overhead.</w:t>
      </w:r>
    </w:p>
    <w:p w14:paraId="53B821C4" w14:textId="626E6E4B" w:rsidR="000178C3" w:rsidRDefault="00F329A2" w:rsidP="009A63BD">
      <w:pPr>
        <w:rPr>
          <w:b/>
          <w:bCs/>
        </w:rPr>
      </w:pPr>
      <w:bookmarkStart w:id="17" w:name="O8"/>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1C2D80">
        <w:rPr>
          <w:b/>
          <w:bCs/>
          <w:noProof/>
        </w:rPr>
        <w:t>8</w:t>
      </w:r>
      <w:r w:rsidRPr="00FA7ED0">
        <w:rPr>
          <w:b/>
          <w:bCs/>
        </w:rPr>
        <w:fldChar w:fldCharType="end"/>
      </w:r>
      <w:r w:rsidR="000178C3" w:rsidRPr="00FA7ED0">
        <w:rPr>
          <w:b/>
          <w:bCs/>
        </w:rPr>
        <w:t xml:space="preserve">: </w:t>
      </w:r>
      <w:r w:rsidR="007C083E">
        <w:rPr>
          <w:b/>
          <w:bCs/>
        </w:rPr>
        <w:t>I</w:t>
      </w:r>
      <w:r w:rsidR="004C0BED">
        <w:rPr>
          <w:b/>
          <w:bCs/>
        </w:rPr>
        <w:t xml:space="preserve">f </w:t>
      </w:r>
      <w:r w:rsidR="000178C3">
        <w:rPr>
          <w:b/>
          <w:bCs/>
        </w:rPr>
        <w:t xml:space="preserve">DCI format 2_6 </w:t>
      </w:r>
      <w:r w:rsidR="004C0BED">
        <w:rPr>
          <w:b/>
          <w:bCs/>
        </w:rPr>
        <w:t>is used as paging early indication</w:t>
      </w:r>
      <w:r w:rsidR="00682699">
        <w:rPr>
          <w:b/>
          <w:bCs/>
        </w:rPr>
        <w:t xml:space="preserve"> for idle/inactive mode UEs</w:t>
      </w:r>
      <w:r w:rsidR="004C0BED">
        <w:rPr>
          <w:b/>
          <w:bCs/>
        </w:rPr>
        <w:t xml:space="preserve">, it </w:t>
      </w:r>
      <w:r w:rsidR="000178C3">
        <w:rPr>
          <w:b/>
          <w:bCs/>
        </w:rPr>
        <w:t xml:space="preserve">can carry indication of availability of the additional </w:t>
      </w:r>
      <w:r w:rsidR="00562BBA">
        <w:rPr>
          <w:b/>
          <w:bCs/>
        </w:rPr>
        <w:t>TRS/</w:t>
      </w:r>
      <w:r w:rsidR="000178C3">
        <w:rPr>
          <w:b/>
          <w:bCs/>
        </w:rPr>
        <w:t>CSI-RS</w:t>
      </w:r>
      <w:r w:rsidR="00591DFC">
        <w:rPr>
          <w:b/>
          <w:bCs/>
        </w:rPr>
        <w:t xml:space="preserve"> in a similar way to SCell dormancy indication</w:t>
      </w:r>
      <w:r w:rsidR="00682699">
        <w:rPr>
          <w:b/>
          <w:bCs/>
        </w:rPr>
        <w:t xml:space="preserve"> for connected mode UEs</w:t>
      </w:r>
      <w:r w:rsidR="000178C3">
        <w:rPr>
          <w:b/>
          <w:bCs/>
        </w:rPr>
        <w:t>.</w:t>
      </w:r>
    </w:p>
    <w:bookmarkEnd w:id="17"/>
    <w:p w14:paraId="3095E843" w14:textId="1778D5C7" w:rsidR="003924F8" w:rsidRDefault="00D9134D" w:rsidP="009A63BD">
      <w:pPr>
        <w:rPr>
          <w:b/>
          <w:bCs/>
        </w:rPr>
      </w:pPr>
      <w:r>
        <w:t>If RS/</w:t>
      </w:r>
      <w:r w:rsidR="00562BBA">
        <w:t>sequence-based</w:t>
      </w:r>
      <w:r>
        <w:t xml:space="preserve"> </w:t>
      </w:r>
      <w:r w:rsidR="0002692C">
        <w:t xml:space="preserve">paging early indication </w:t>
      </w:r>
      <w:r>
        <w:t>is adopted, information that can be carried by RS/sequences configured for the same UE sub-group is very limited.</w:t>
      </w:r>
      <w:r w:rsidR="00562BBA">
        <w:t xml:space="preserve"> In this case, </w:t>
      </w:r>
      <w:r w:rsidR="00824F94">
        <w:t xml:space="preserve">the </w:t>
      </w:r>
      <w:r w:rsidR="00D810D6">
        <w:t xml:space="preserve">paging early indication </w:t>
      </w:r>
      <w:r w:rsidR="00824F94">
        <w:t xml:space="preserve">may be able to </w:t>
      </w:r>
      <w:r w:rsidR="00562BBA">
        <w:t>only</w:t>
      </w:r>
      <w:r w:rsidR="00824F94">
        <w:t xml:space="preserve"> indicate</w:t>
      </w:r>
      <w:r w:rsidR="00562BBA">
        <w:t xml:space="preserve"> the availability of all configured TRS/CSI-RS</w:t>
      </w:r>
      <w:r w:rsidR="00824F94">
        <w:t>s, i.e., either all TRS/CSI-RSs are available to the idle/inactive UE or not available.</w:t>
      </w:r>
    </w:p>
    <w:p w14:paraId="4F51AD20" w14:textId="1A0214BE" w:rsidR="00C50BAE" w:rsidRPr="0042126C" w:rsidRDefault="00F329A2" w:rsidP="00C50BAE">
      <w:pPr>
        <w:rPr>
          <w:b/>
          <w:bCs/>
        </w:rPr>
      </w:pPr>
      <w:bookmarkStart w:id="18" w:name="O9"/>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AF791B">
        <w:rPr>
          <w:b/>
          <w:bCs/>
          <w:noProof/>
        </w:rPr>
        <w:t>9</w:t>
      </w:r>
      <w:r w:rsidRPr="00FA7ED0">
        <w:rPr>
          <w:b/>
          <w:bCs/>
        </w:rPr>
        <w:fldChar w:fldCharType="end"/>
      </w:r>
      <w:r w:rsidR="00DA3FDB" w:rsidRPr="0027677E">
        <w:rPr>
          <w:b/>
          <w:bCs/>
        </w:rPr>
        <w:t>:</w:t>
      </w:r>
      <w:r w:rsidR="00C50BAE" w:rsidRPr="0042126C">
        <w:rPr>
          <w:b/>
          <w:bCs/>
        </w:rPr>
        <w:t xml:space="preserve"> </w:t>
      </w:r>
      <w:r w:rsidR="00E433A9" w:rsidRPr="0042126C">
        <w:rPr>
          <w:b/>
          <w:bCs/>
        </w:rPr>
        <w:t>I</w:t>
      </w:r>
      <w:r w:rsidR="00C50BAE" w:rsidRPr="0042126C">
        <w:rPr>
          <w:b/>
          <w:bCs/>
        </w:rPr>
        <w:t>f</w:t>
      </w:r>
      <w:r w:rsidR="00E433A9" w:rsidRPr="0042126C">
        <w:rPr>
          <w:b/>
          <w:bCs/>
        </w:rPr>
        <w:t xml:space="preserve"> paging early indication is based on RS/sequence, only </w:t>
      </w:r>
      <w:r w:rsidR="003A2A6D" w:rsidRPr="0042126C">
        <w:rPr>
          <w:b/>
          <w:bCs/>
        </w:rPr>
        <w:t xml:space="preserve">one bit information </w:t>
      </w:r>
      <w:r w:rsidR="004B4384" w:rsidRPr="0042126C">
        <w:rPr>
          <w:b/>
          <w:bCs/>
        </w:rPr>
        <w:t xml:space="preserve">is provided to indicate whether all </w:t>
      </w:r>
      <w:r w:rsidR="0042126C" w:rsidRPr="0042126C">
        <w:rPr>
          <w:b/>
          <w:bCs/>
        </w:rPr>
        <w:t xml:space="preserve">configured </w:t>
      </w:r>
      <w:r w:rsidR="004B4384" w:rsidRPr="0042126C">
        <w:rPr>
          <w:b/>
          <w:bCs/>
        </w:rPr>
        <w:t>TRS/CSI-RSs are available to the idle/inactive UE or not available</w:t>
      </w:r>
      <w:r w:rsidR="00C50BAE" w:rsidRPr="0042126C">
        <w:rPr>
          <w:b/>
          <w:bCs/>
        </w:rPr>
        <w:t>.</w:t>
      </w:r>
    </w:p>
    <w:bookmarkEnd w:id="18"/>
    <w:p w14:paraId="68C198F0" w14:textId="77777777" w:rsidR="00CD14FA" w:rsidRPr="00B31479" w:rsidRDefault="00CD14FA" w:rsidP="00CD14FA">
      <w:r>
        <w:t xml:space="preserve">For paging enhancements, UE sub-grouping and paging early indication can also be achieved by L1 signaling in PDCCH. Design of these three techniques should be jointly performed. </w:t>
      </w:r>
    </w:p>
    <w:p w14:paraId="66152439" w14:textId="24923ACD" w:rsidR="00CD14FA" w:rsidRDefault="00CD14FA" w:rsidP="00CD14FA">
      <w:pPr>
        <w:tabs>
          <w:tab w:val="num" w:pos="720"/>
          <w:tab w:val="num" w:pos="1440"/>
        </w:tabs>
        <w:spacing w:before="120"/>
        <w:rPr>
          <w:b/>
          <w:bCs/>
        </w:rPr>
      </w:pPr>
      <w:bookmarkStart w:id="19" w:name="P6"/>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DA000E">
        <w:rPr>
          <w:b/>
          <w:bCs/>
          <w:noProof/>
        </w:rPr>
        <w:t>6</w:t>
      </w:r>
      <w:r w:rsidRPr="0027677E">
        <w:rPr>
          <w:b/>
          <w:bCs/>
          <w:noProof/>
        </w:rPr>
        <w:fldChar w:fldCharType="end"/>
      </w:r>
      <w:r w:rsidRPr="0027677E">
        <w:rPr>
          <w:b/>
          <w:bCs/>
        </w:rPr>
        <w:t>:</w:t>
      </w:r>
      <w:r>
        <w:rPr>
          <w:b/>
          <w:bCs/>
        </w:rPr>
        <w:t xml:space="preserve"> Paging early indication, UE sub-grouping and availability indication of additional TRS/CSI-RS should be jointly designed if they are adopted.</w:t>
      </w:r>
    </w:p>
    <w:bookmarkEnd w:id="19"/>
    <w:p w14:paraId="3AFDC04F" w14:textId="77777777" w:rsidR="001E1D15" w:rsidRDefault="001E1D15" w:rsidP="00D318E0">
      <w:pPr>
        <w:pStyle w:val="Heading1"/>
        <w:pBdr>
          <w:top w:val="single" w:sz="12" w:space="0" w:color="auto"/>
        </w:pBdr>
      </w:pPr>
      <w:r>
        <w:t>Conclusions</w:t>
      </w:r>
    </w:p>
    <w:p w14:paraId="4142D939" w14:textId="76644333" w:rsidR="001E1D15" w:rsidRDefault="00556830" w:rsidP="00556830">
      <w:pPr>
        <w:pStyle w:val="TableofFigures"/>
        <w:tabs>
          <w:tab w:val="right" w:leader="dot" w:pos="9962"/>
        </w:tabs>
        <w:rPr>
          <w:lang w:val="en-GB"/>
        </w:rPr>
      </w:pPr>
      <w:r>
        <w:rPr>
          <w:lang w:val="en-GB"/>
        </w:rPr>
        <w:t xml:space="preserve">In this paper, we discussed TRS/CSI-RS design and signalling for </w:t>
      </w:r>
      <w:r w:rsidR="001E1D15">
        <w:rPr>
          <w:lang w:val="en-GB"/>
        </w:rPr>
        <w:fldChar w:fldCharType="begin"/>
      </w:r>
      <w:r w:rsidR="001E1D15">
        <w:rPr>
          <w:lang w:val="en-GB"/>
        </w:rPr>
        <w:instrText xml:space="preserve"> TOC \n \h \z \c "Proposal" </w:instrText>
      </w:r>
      <w:r w:rsidR="001E1D15">
        <w:rPr>
          <w:lang w:val="en-GB"/>
        </w:rPr>
        <w:fldChar w:fldCharType="end"/>
      </w:r>
      <w:r>
        <w:rPr>
          <w:lang w:val="en-GB"/>
        </w:rPr>
        <w:t>Rel-17 connected mode power saving. The following observations and proposals are made.</w:t>
      </w:r>
    </w:p>
    <w:p w14:paraId="47CC05C1" w14:textId="6731F82A" w:rsidR="004217D9" w:rsidRPr="00FA7ED0" w:rsidRDefault="004217D9" w:rsidP="00E81878">
      <w:pPr>
        <w:spacing w:before="120"/>
        <w:rPr>
          <w:b/>
          <w:bCs/>
        </w:rPr>
      </w:pPr>
      <w:r>
        <w:rPr>
          <w:lang w:val="en-GB"/>
        </w:rPr>
        <w:fldChar w:fldCharType="begin"/>
      </w:r>
      <w:r>
        <w:rPr>
          <w:lang w:val="en-GB"/>
        </w:rPr>
        <w:instrText xml:space="preserve"> REF O1 \h </w:instrText>
      </w:r>
      <w:r>
        <w:rPr>
          <w:lang w:val="en-GB"/>
        </w:rPr>
      </w:r>
      <w:r>
        <w:rPr>
          <w:lang w:val="en-GB"/>
        </w:rPr>
        <w:fldChar w:fldCharType="separate"/>
      </w:r>
      <w:r w:rsidRPr="00FA7ED0">
        <w:rPr>
          <w:b/>
          <w:bCs/>
        </w:rPr>
        <w:t xml:space="preserve">Observation </w:t>
      </w:r>
      <w:r>
        <w:rPr>
          <w:b/>
          <w:bCs/>
          <w:noProof/>
        </w:rPr>
        <w:t>1</w:t>
      </w:r>
      <w:r w:rsidRPr="00FA7ED0">
        <w:rPr>
          <w:b/>
          <w:bCs/>
        </w:rPr>
        <w:t xml:space="preserve">: Power saving gain of additional TRS/CSI-RS depends on the number of SSBs </w:t>
      </w:r>
      <w:r>
        <w:rPr>
          <w:b/>
          <w:bCs/>
        </w:rPr>
        <w:t>needed for</w:t>
      </w:r>
      <w:r w:rsidRPr="00FA7ED0">
        <w:rPr>
          <w:b/>
          <w:bCs/>
        </w:rPr>
        <w:t xml:space="preserve"> loop update </w:t>
      </w:r>
      <w:r>
        <w:rPr>
          <w:b/>
          <w:bCs/>
        </w:rPr>
        <w:t xml:space="preserve">in the specific channel condition or for the specific UE implementation </w:t>
      </w:r>
      <w:r w:rsidRPr="00FA7ED0">
        <w:rPr>
          <w:b/>
          <w:bCs/>
        </w:rPr>
        <w:t>and location of the TRS/CSI-RS relative to the PO.</w:t>
      </w:r>
    </w:p>
    <w:p w14:paraId="1C61C268" w14:textId="5D30E9FD" w:rsidR="004217D9" w:rsidRPr="00FA7ED0" w:rsidRDefault="004217D9" w:rsidP="00FA7ED0">
      <w:pPr>
        <w:rPr>
          <w:b/>
          <w:bCs/>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Pr="00FA7ED0">
        <w:rPr>
          <w:b/>
          <w:bCs/>
        </w:rPr>
        <w:t xml:space="preserve">Observation </w:t>
      </w:r>
      <w:r>
        <w:rPr>
          <w:b/>
          <w:bCs/>
          <w:noProof/>
        </w:rPr>
        <w:t>2</w:t>
      </w:r>
      <w:r w:rsidRPr="00FA7ED0">
        <w:rPr>
          <w:b/>
          <w:bCs/>
        </w:rPr>
        <w:t xml:space="preserve">: Whether </w:t>
      </w:r>
      <w:r>
        <w:rPr>
          <w:b/>
          <w:bCs/>
        </w:rPr>
        <w:t xml:space="preserve">a </w:t>
      </w:r>
      <w:r w:rsidRPr="00FA7ED0">
        <w:rPr>
          <w:b/>
          <w:bCs/>
        </w:rPr>
        <w:t xml:space="preserve">TRS/CSI-RS can provide more processing gain than </w:t>
      </w:r>
      <w:proofErr w:type="gramStart"/>
      <w:r>
        <w:rPr>
          <w:b/>
          <w:bCs/>
        </w:rPr>
        <w:t>a</w:t>
      </w:r>
      <w:proofErr w:type="gramEnd"/>
      <w:r w:rsidRPr="00FA7ED0">
        <w:rPr>
          <w:b/>
          <w:bCs/>
        </w:rPr>
        <w:t xml:space="preserve"> SSB depends on channel frequency selectivity</w:t>
      </w:r>
      <w:r>
        <w:rPr>
          <w:b/>
          <w:bCs/>
        </w:rPr>
        <w:t>,</w:t>
      </w:r>
      <w:r w:rsidRPr="00FA7ED0">
        <w:rPr>
          <w:b/>
          <w:bCs/>
        </w:rPr>
        <w:t xml:space="preserve"> bandwidth of the TRS/CSI-RS</w:t>
      </w:r>
      <w:r>
        <w:rPr>
          <w:b/>
          <w:bCs/>
        </w:rPr>
        <w:t xml:space="preserve"> and frequency drifting rate</w:t>
      </w:r>
      <w:r w:rsidRPr="00FA7ED0">
        <w:rPr>
          <w:b/>
          <w:bCs/>
        </w:rPr>
        <w:t>.</w:t>
      </w:r>
    </w:p>
    <w:p w14:paraId="112E0CC4" w14:textId="28BA13E7" w:rsidR="004217D9" w:rsidRPr="00FA7ED0" w:rsidRDefault="004217D9" w:rsidP="00FA7ED0">
      <w:pPr>
        <w:rPr>
          <w:b/>
          <w:bCs/>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Pr="00FA7ED0">
        <w:rPr>
          <w:b/>
          <w:bCs/>
        </w:rPr>
        <w:t xml:space="preserve">Observation </w:t>
      </w:r>
      <w:r>
        <w:rPr>
          <w:b/>
          <w:bCs/>
          <w:noProof/>
        </w:rPr>
        <w:t>3</w:t>
      </w:r>
      <w:r w:rsidRPr="00FA7ED0">
        <w:rPr>
          <w:b/>
          <w:bCs/>
        </w:rPr>
        <w:t>: TRS/CSI</w:t>
      </w:r>
      <w:r>
        <w:rPr>
          <w:b/>
          <w:bCs/>
        </w:rPr>
        <w:t>-</w:t>
      </w:r>
      <w:r w:rsidRPr="00FA7ED0">
        <w:rPr>
          <w:b/>
          <w:bCs/>
        </w:rPr>
        <w:t>RS is especially beneficial for decoding broadcast PDSCH.</w:t>
      </w:r>
    </w:p>
    <w:p w14:paraId="184D6DE0" w14:textId="6DBEBEAE" w:rsidR="004217D9" w:rsidRDefault="004217D9" w:rsidP="00C1783A">
      <w:pPr>
        <w:spacing w:before="120"/>
        <w:rPr>
          <w:b/>
          <w:bCs/>
          <w:lang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Pr="00494263">
        <w:rPr>
          <w:b/>
          <w:bCs/>
        </w:rPr>
        <w:t xml:space="preserve">Observation </w:t>
      </w:r>
      <w:r>
        <w:rPr>
          <w:b/>
          <w:bCs/>
          <w:noProof/>
        </w:rPr>
        <w:t>4</w:t>
      </w:r>
      <w:r w:rsidRPr="00494263">
        <w:rPr>
          <w:b/>
          <w:bCs/>
        </w:rPr>
        <w:t xml:space="preserve">: </w:t>
      </w:r>
      <w:r>
        <w:rPr>
          <w:b/>
          <w:bCs/>
        </w:rPr>
        <w:t xml:space="preserve">From power saving perspective, it is </w:t>
      </w:r>
      <w:r w:rsidRPr="00494263">
        <w:rPr>
          <w:b/>
          <w:bCs/>
          <w:lang w:eastAsia="zh-CN"/>
        </w:rPr>
        <w:t>prefer</w:t>
      </w:r>
      <w:r>
        <w:rPr>
          <w:b/>
          <w:bCs/>
          <w:lang w:eastAsia="zh-CN"/>
        </w:rPr>
        <w:t>red to have</w:t>
      </w:r>
      <w:r w:rsidRPr="00494263">
        <w:rPr>
          <w:b/>
          <w:bCs/>
          <w:lang w:eastAsia="zh-CN"/>
        </w:rPr>
        <w:t xml:space="preserve"> the TRS overlap</w:t>
      </w:r>
      <w:r>
        <w:rPr>
          <w:b/>
          <w:bCs/>
          <w:lang w:eastAsia="zh-CN"/>
        </w:rPr>
        <w:t xml:space="preserve"> with </w:t>
      </w:r>
      <w:r w:rsidRPr="00494263">
        <w:rPr>
          <w:b/>
          <w:bCs/>
          <w:lang w:eastAsia="zh-CN"/>
        </w:rPr>
        <w:t>or</w:t>
      </w:r>
      <w:r>
        <w:rPr>
          <w:b/>
          <w:bCs/>
          <w:lang w:eastAsia="zh-CN"/>
        </w:rPr>
        <w:t xml:space="preserve"> </w:t>
      </w:r>
      <w:r w:rsidRPr="00494263">
        <w:rPr>
          <w:b/>
          <w:bCs/>
          <w:lang w:eastAsia="zh-CN"/>
        </w:rPr>
        <w:t xml:space="preserve">very close </w:t>
      </w:r>
      <w:r>
        <w:rPr>
          <w:b/>
          <w:bCs/>
          <w:lang w:eastAsia="zh-CN"/>
        </w:rPr>
        <w:t>to the</w:t>
      </w:r>
      <w:r w:rsidRPr="00494263">
        <w:rPr>
          <w:b/>
          <w:bCs/>
          <w:lang w:eastAsia="zh-CN"/>
        </w:rPr>
        <w:t xml:space="preserve"> PDSCH</w:t>
      </w:r>
      <w:r>
        <w:rPr>
          <w:b/>
          <w:bCs/>
          <w:lang w:eastAsia="zh-CN"/>
        </w:rPr>
        <w:t>.</w:t>
      </w:r>
      <w:r w:rsidRPr="00494263">
        <w:rPr>
          <w:b/>
          <w:bCs/>
          <w:lang w:eastAsia="zh-CN"/>
        </w:rPr>
        <w:t xml:space="preserve"> </w:t>
      </w:r>
    </w:p>
    <w:p w14:paraId="7DCB08E3" w14:textId="179FC862" w:rsidR="004217D9" w:rsidRPr="00D8315D" w:rsidRDefault="004217D9" w:rsidP="00D8315D">
      <w:pPr>
        <w:spacing w:before="120"/>
        <w:rPr>
          <w:b/>
          <w:bCs/>
          <w:lang w:eastAsia="zh-CN"/>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Pr="00D8315D">
        <w:rPr>
          <w:b/>
          <w:bCs/>
        </w:rPr>
        <w:t xml:space="preserve">Observation </w:t>
      </w:r>
      <w:r>
        <w:rPr>
          <w:b/>
          <w:bCs/>
          <w:noProof/>
        </w:rPr>
        <w:t>5</w:t>
      </w:r>
      <w:r w:rsidRPr="00D8315D">
        <w:rPr>
          <w:b/>
          <w:bCs/>
        </w:rPr>
        <w:t xml:space="preserve">: </w:t>
      </w:r>
      <w:proofErr w:type="spellStart"/>
      <w:r w:rsidRPr="00D8315D">
        <w:rPr>
          <w:b/>
          <w:bCs/>
          <w:i/>
          <w:iCs/>
        </w:rPr>
        <w:t>RRCRelease</w:t>
      </w:r>
      <w:proofErr w:type="spellEnd"/>
      <w:r w:rsidRPr="00D8315D">
        <w:rPr>
          <w:b/>
          <w:bCs/>
        </w:rPr>
        <w:t xml:space="preserve"> message</w:t>
      </w:r>
      <w:r w:rsidRPr="00D8315D">
        <w:rPr>
          <w:b/>
          <w:bCs/>
        </w:rPr>
        <w:t xml:space="preserve"> can be used for network </w:t>
      </w:r>
      <w:r w:rsidRPr="00D8315D">
        <w:rPr>
          <w:b/>
          <w:bCs/>
        </w:rPr>
        <w:t xml:space="preserve">to </w:t>
      </w:r>
      <w:r w:rsidRPr="00D8315D">
        <w:rPr>
          <w:b/>
          <w:bCs/>
        </w:rPr>
        <w:t>inform</w:t>
      </w:r>
      <w:r w:rsidRPr="00D8315D">
        <w:rPr>
          <w:b/>
          <w:bCs/>
        </w:rPr>
        <w:t xml:space="preserve"> the</w:t>
      </w:r>
      <w:r>
        <w:rPr>
          <w:b/>
          <w:bCs/>
        </w:rPr>
        <w:t xml:space="preserve"> connected mode</w:t>
      </w:r>
      <w:r w:rsidRPr="00D8315D">
        <w:rPr>
          <w:b/>
          <w:bCs/>
        </w:rPr>
        <w:t xml:space="preserve"> UE whether </w:t>
      </w:r>
      <w:r>
        <w:rPr>
          <w:b/>
          <w:bCs/>
        </w:rPr>
        <w:t>already configured</w:t>
      </w:r>
      <w:r w:rsidRPr="00D8315D">
        <w:rPr>
          <w:b/>
          <w:bCs/>
        </w:rPr>
        <w:t xml:space="preserve"> TRS/CSI-RS is still available with potential update of the RS configuration</w:t>
      </w:r>
      <w:r>
        <w:rPr>
          <w:b/>
          <w:bCs/>
        </w:rPr>
        <w:t xml:space="preserve"> when the connected mode UE enters idle/inactive mode</w:t>
      </w:r>
      <w:r w:rsidRPr="00D8315D">
        <w:rPr>
          <w:b/>
          <w:bCs/>
          <w:lang w:eastAsia="zh-CN"/>
        </w:rPr>
        <w:t xml:space="preserve">. </w:t>
      </w:r>
    </w:p>
    <w:p w14:paraId="2BAD7FA7" w14:textId="6ECA4BBA" w:rsidR="004217D9" w:rsidRDefault="004217D9" w:rsidP="00045328">
      <w:pPr>
        <w:tabs>
          <w:tab w:val="num" w:pos="720"/>
        </w:tabs>
        <w:rPr>
          <w:b/>
          <w:bCs/>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Pr="00FA7ED0">
        <w:rPr>
          <w:b/>
          <w:bCs/>
        </w:rPr>
        <w:t xml:space="preserve">Observation </w:t>
      </w:r>
      <w:r>
        <w:rPr>
          <w:b/>
          <w:bCs/>
          <w:noProof/>
        </w:rPr>
        <w:t>6</w:t>
      </w:r>
      <w:r w:rsidRPr="0027677E">
        <w:rPr>
          <w:b/>
          <w:bCs/>
        </w:rPr>
        <w:t>:</w:t>
      </w:r>
      <w:r w:rsidR="00045328" w:rsidRPr="00045328">
        <w:rPr>
          <w:b/>
          <w:bCs/>
        </w:rPr>
        <w:t xml:space="preserve"> </w:t>
      </w:r>
      <w:r>
        <w:rPr>
          <w:b/>
          <w:bCs/>
        </w:rPr>
        <w:t>Regarding the three alternatives for availability indication of TRS/CSI-RS</w:t>
      </w:r>
    </w:p>
    <w:p w14:paraId="3A06E8AF" w14:textId="77777777" w:rsidR="004217D9" w:rsidRPr="00045328" w:rsidRDefault="004217D9" w:rsidP="00045328">
      <w:pPr>
        <w:pStyle w:val="ListParagraph"/>
        <w:numPr>
          <w:ilvl w:val="0"/>
          <w:numId w:val="34"/>
        </w:numPr>
        <w:tabs>
          <w:tab w:val="num" w:pos="720"/>
        </w:tabs>
        <w:rPr>
          <w:b/>
          <w:bCs/>
        </w:rPr>
      </w:pPr>
      <w:r w:rsidRPr="00045328">
        <w:rPr>
          <w:b/>
          <w:bCs/>
        </w:rPr>
        <w:t>Alt 1 consistently increases UE implementation complexity and power consumption. It also requires additional RAN4 performance to be defined for the blind detection of TRS/CSI-RS</w:t>
      </w:r>
    </w:p>
    <w:p w14:paraId="36195233" w14:textId="77777777" w:rsidR="00045328" w:rsidRPr="00045328" w:rsidRDefault="00045328" w:rsidP="00045328">
      <w:pPr>
        <w:pStyle w:val="ListParagraph"/>
        <w:numPr>
          <w:ilvl w:val="0"/>
          <w:numId w:val="34"/>
        </w:numPr>
        <w:tabs>
          <w:tab w:val="num" w:pos="720"/>
        </w:tabs>
        <w:rPr>
          <w:b/>
          <w:bCs/>
        </w:rPr>
      </w:pPr>
      <w:r w:rsidRPr="00045328">
        <w:rPr>
          <w:b/>
          <w:bCs/>
        </w:rPr>
        <w:t>Alt 2 is UE implementation and power saving friendly. Network impact is small because the potential additional transmission after the TRS/CSI-RS is not needed by connected mode UEs is a transient behavior</w:t>
      </w:r>
    </w:p>
    <w:p w14:paraId="04733317" w14:textId="77777777" w:rsidR="00045328" w:rsidRPr="00045328" w:rsidRDefault="00045328" w:rsidP="00045328">
      <w:pPr>
        <w:pStyle w:val="ListParagraph"/>
        <w:numPr>
          <w:ilvl w:val="0"/>
          <w:numId w:val="34"/>
        </w:numPr>
        <w:tabs>
          <w:tab w:val="num" w:pos="720"/>
        </w:tabs>
        <w:rPr>
          <w:b/>
          <w:bCs/>
        </w:rPr>
      </w:pPr>
      <w:r w:rsidRPr="00045328">
        <w:rPr>
          <w:b/>
          <w:bCs/>
        </w:rPr>
        <w:t>Alt 3 may result in partially “always-on” transmission of the TRS/CSI-RS if it is conditional on UE paging.</w:t>
      </w:r>
    </w:p>
    <w:p w14:paraId="1DA56913" w14:textId="69E85C65" w:rsidR="004217D9" w:rsidRPr="00CC4A68" w:rsidRDefault="004217D9" w:rsidP="000178C3">
      <w:pPr>
        <w:rPr>
          <w:b/>
          <w:bCs/>
        </w:rPr>
      </w:pPr>
      <w:r>
        <w:rPr>
          <w:lang w:val="en-GB"/>
        </w:rPr>
        <w:lastRenderedPageBreak/>
        <w:fldChar w:fldCharType="end"/>
      </w:r>
      <w:r>
        <w:rPr>
          <w:lang w:val="en-GB"/>
        </w:rPr>
        <w:fldChar w:fldCharType="begin"/>
      </w:r>
      <w:r>
        <w:rPr>
          <w:lang w:val="en-GB"/>
        </w:rPr>
        <w:instrText xml:space="preserve"> REF O7 \h </w:instrText>
      </w:r>
      <w:r>
        <w:rPr>
          <w:lang w:val="en-GB"/>
        </w:rPr>
      </w:r>
      <w:r>
        <w:rPr>
          <w:lang w:val="en-GB"/>
        </w:rPr>
        <w:fldChar w:fldCharType="separate"/>
      </w:r>
      <w:r w:rsidRPr="00FA7ED0">
        <w:rPr>
          <w:b/>
          <w:bCs/>
        </w:rPr>
        <w:t xml:space="preserve">Observation </w:t>
      </w:r>
      <w:r>
        <w:rPr>
          <w:b/>
          <w:bCs/>
          <w:noProof/>
        </w:rPr>
        <w:t>7</w:t>
      </w:r>
      <w:r w:rsidRPr="0027677E">
        <w:rPr>
          <w:b/>
          <w:bCs/>
        </w:rPr>
        <w:t>:</w:t>
      </w:r>
      <w:r>
        <w:rPr>
          <w:b/>
          <w:bCs/>
        </w:rPr>
        <w:t xml:space="preserve"> Unused</w:t>
      </w:r>
      <w:r w:rsidRPr="00CC4A68">
        <w:rPr>
          <w:b/>
          <w:bCs/>
        </w:rPr>
        <w:t xml:space="preserve"> </w:t>
      </w:r>
      <w:r>
        <w:rPr>
          <w:b/>
          <w:bCs/>
        </w:rPr>
        <w:t xml:space="preserve">bits </w:t>
      </w:r>
      <w:r w:rsidRPr="00CC4A68">
        <w:rPr>
          <w:b/>
          <w:bCs/>
        </w:rPr>
        <w:t xml:space="preserve">of the paging PDCCH can be used to indicate </w:t>
      </w:r>
      <w:r>
        <w:rPr>
          <w:b/>
          <w:bCs/>
        </w:rPr>
        <w:t>availability of the TRS/CSI-RS. These include</w:t>
      </w:r>
    </w:p>
    <w:p w14:paraId="6DBCC9F4" w14:textId="77777777" w:rsidR="004217D9" w:rsidRDefault="004217D9" w:rsidP="000178C3">
      <w:pPr>
        <w:pStyle w:val="ListParagraph"/>
        <w:numPr>
          <w:ilvl w:val="0"/>
          <w:numId w:val="28"/>
        </w:numPr>
        <w:rPr>
          <w:b/>
          <w:bCs/>
        </w:rPr>
      </w:pPr>
      <w:r>
        <w:rPr>
          <w:b/>
          <w:bCs/>
        </w:rPr>
        <w:t>R</w:t>
      </w:r>
      <w:r w:rsidRPr="00CC4A68">
        <w:rPr>
          <w:b/>
          <w:bCs/>
        </w:rPr>
        <w:t>eserved bits to indicate the paged UE groups in the PO</w:t>
      </w:r>
    </w:p>
    <w:p w14:paraId="7E9C7D7D" w14:textId="77777777" w:rsidR="004217D9" w:rsidRPr="00CC4A68" w:rsidRDefault="004217D9" w:rsidP="000178C3">
      <w:pPr>
        <w:pStyle w:val="ListParagraph"/>
        <w:numPr>
          <w:ilvl w:val="0"/>
          <w:numId w:val="28"/>
        </w:numPr>
        <w:rPr>
          <w:b/>
          <w:bCs/>
        </w:rPr>
      </w:pPr>
      <w:r>
        <w:rPr>
          <w:b/>
          <w:bCs/>
        </w:rPr>
        <w:t xml:space="preserve">Unused bits 4 to 8 in the </w:t>
      </w:r>
      <w:r w:rsidRPr="00CC4A68">
        <w:rPr>
          <w:b/>
          <w:bCs/>
        </w:rPr>
        <w:t>Short Message</w:t>
      </w:r>
      <w:r>
        <w:rPr>
          <w:b/>
          <w:bCs/>
        </w:rPr>
        <w:t xml:space="preserve"> field</w:t>
      </w:r>
    </w:p>
    <w:p w14:paraId="54871B52" w14:textId="77777777" w:rsidR="004217D9" w:rsidRDefault="004217D9" w:rsidP="000178C3">
      <w:pPr>
        <w:pStyle w:val="ListParagraph"/>
        <w:numPr>
          <w:ilvl w:val="0"/>
          <w:numId w:val="28"/>
        </w:numPr>
        <w:rPr>
          <w:b/>
          <w:bCs/>
        </w:rPr>
      </w:pPr>
      <w:r w:rsidRPr="00CC4A68">
        <w:rPr>
          <w:b/>
          <w:bCs/>
        </w:rPr>
        <w:t xml:space="preserve">If Short Message Indicator is 01, </w:t>
      </w:r>
      <w:r>
        <w:rPr>
          <w:b/>
          <w:bCs/>
        </w:rPr>
        <w:t xml:space="preserve">the entire </w:t>
      </w:r>
      <w:r w:rsidRPr="00CC4A68">
        <w:rPr>
          <w:b/>
          <w:bCs/>
        </w:rPr>
        <w:t>Short Message</w:t>
      </w:r>
      <w:r>
        <w:rPr>
          <w:b/>
          <w:bCs/>
        </w:rPr>
        <w:t xml:space="preserve"> field</w:t>
      </w:r>
    </w:p>
    <w:p w14:paraId="5E2FFCD1" w14:textId="77777777" w:rsidR="004217D9" w:rsidRPr="000178C3" w:rsidRDefault="004217D9" w:rsidP="000178C3">
      <w:pPr>
        <w:pStyle w:val="ListParagraph"/>
        <w:numPr>
          <w:ilvl w:val="0"/>
          <w:numId w:val="28"/>
        </w:numPr>
        <w:rPr>
          <w:lang w:eastAsia="zh-CN"/>
        </w:rPr>
      </w:pPr>
      <w:r w:rsidRPr="00C15AF9">
        <w:rPr>
          <w:b/>
          <w:bCs/>
        </w:rPr>
        <w:t>If Short Message Indicator is 10, the scheduling field.</w:t>
      </w:r>
    </w:p>
    <w:p w14:paraId="7202CA92" w14:textId="77777777" w:rsidR="004217D9" w:rsidRDefault="004217D9" w:rsidP="000178C3">
      <w:pPr>
        <w:rPr>
          <w:b/>
          <w:bCs/>
          <w:lang w:eastAsia="zh-CN"/>
        </w:rPr>
      </w:pPr>
      <w:r w:rsidRPr="000178C3">
        <w:rPr>
          <w:b/>
          <w:bCs/>
          <w:lang w:eastAsia="zh-CN"/>
        </w:rPr>
        <w:t>U</w:t>
      </w:r>
      <w:r>
        <w:rPr>
          <w:b/>
          <w:bCs/>
          <w:lang w:eastAsia="zh-CN"/>
        </w:rPr>
        <w:t>nused bits are partitioned between the sub-grouping indication and RS availability indication functions.</w:t>
      </w:r>
    </w:p>
    <w:p w14:paraId="6E1FEE56" w14:textId="64365C3B" w:rsidR="004217D9" w:rsidRDefault="004217D9" w:rsidP="009A63BD">
      <w:pPr>
        <w:rPr>
          <w:b/>
          <w:bCs/>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Pr="00FA7ED0">
        <w:rPr>
          <w:b/>
          <w:bCs/>
        </w:rPr>
        <w:t xml:space="preserve">Observation </w:t>
      </w:r>
      <w:r>
        <w:rPr>
          <w:b/>
          <w:bCs/>
          <w:noProof/>
        </w:rPr>
        <w:t>8</w:t>
      </w:r>
      <w:r w:rsidRPr="00FA7ED0">
        <w:rPr>
          <w:b/>
          <w:bCs/>
        </w:rPr>
        <w:t xml:space="preserve">: </w:t>
      </w:r>
      <w:r>
        <w:rPr>
          <w:b/>
          <w:bCs/>
        </w:rPr>
        <w:t>If DCI format 2_6 is used as paging early indication for idle/inactive mode UEs, it can carry indication of availability of the additional TRS/CSI-RS in a similar way to SCell dormancy indication for connected mode UEs.</w:t>
      </w:r>
    </w:p>
    <w:p w14:paraId="6669A926" w14:textId="36C27323" w:rsidR="004217D9" w:rsidRPr="0042126C" w:rsidRDefault="004217D9" w:rsidP="00C50BAE">
      <w:pPr>
        <w:rPr>
          <w:b/>
          <w:bCs/>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Pr="00FA7ED0">
        <w:rPr>
          <w:b/>
          <w:bCs/>
        </w:rPr>
        <w:t xml:space="preserve">Observation </w:t>
      </w:r>
      <w:r>
        <w:rPr>
          <w:b/>
          <w:bCs/>
          <w:noProof/>
        </w:rPr>
        <w:t>9</w:t>
      </w:r>
      <w:r w:rsidRPr="0027677E">
        <w:rPr>
          <w:b/>
          <w:bCs/>
        </w:rPr>
        <w:t>:</w:t>
      </w:r>
      <w:r w:rsidRPr="0042126C">
        <w:rPr>
          <w:b/>
          <w:bCs/>
        </w:rPr>
        <w:t xml:space="preserve"> If paging early indication is based on RS/sequence, only </w:t>
      </w:r>
      <w:proofErr w:type="gramStart"/>
      <w:r w:rsidRPr="0042126C">
        <w:rPr>
          <w:b/>
          <w:bCs/>
        </w:rPr>
        <w:t>one bit</w:t>
      </w:r>
      <w:proofErr w:type="gramEnd"/>
      <w:r w:rsidRPr="0042126C">
        <w:rPr>
          <w:b/>
          <w:bCs/>
        </w:rPr>
        <w:t xml:space="preserve"> information is provided to indicate whether all configured TRS/CSI-RSs are available to the idle/inactive UE or not available.</w:t>
      </w:r>
    </w:p>
    <w:p w14:paraId="2916E9E6" w14:textId="77777777" w:rsidR="004217D9" w:rsidRDefault="004217D9" w:rsidP="00C1783A">
      <w:pPr>
        <w:spacing w:before="120"/>
        <w:rPr>
          <w:lang w:val="en-GB"/>
        </w:rPr>
      </w:pPr>
      <w:r>
        <w:rPr>
          <w:lang w:val="en-GB"/>
        </w:rPr>
        <w:fldChar w:fldCharType="end"/>
      </w:r>
    </w:p>
    <w:bookmarkStart w:id="20" w:name="_GoBack"/>
    <w:bookmarkEnd w:id="20"/>
    <w:p w14:paraId="283F1356" w14:textId="6FBC6260" w:rsidR="004217D9" w:rsidRDefault="004217D9" w:rsidP="00C1783A">
      <w:pPr>
        <w:spacing w:before="120"/>
        <w:rPr>
          <w:b/>
          <w:bCs/>
          <w:lang w:eastAsia="zh-CN"/>
        </w:rPr>
      </w:pPr>
      <w:r>
        <w:rPr>
          <w:lang w:val="en-GB"/>
        </w:rPr>
        <w:fldChar w:fldCharType="begin"/>
      </w:r>
      <w:r>
        <w:rPr>
          <w:lang w:val="en-GB"/>
        </w:rPr>
        <w:instrText xml:space="preserve"> REF P1 \h </w:instrText>
      </w:r>
      <w:r>
        <w:rPr>
          <w:lang w:val="en-GB"/>
        </w:rPr>
      </w:r>
      <w:r>
        <w:rPr>
          <w:lang w:val="en-GB"/>
        </w:rPr>
        <w:fldChar w:fldCharType="separate"/>
      </w:r>
      <w:r w:rsidRPr="008C656A">
        <w:rPr>
          <w:b/>
          <w:bCs/>
        </w:rPr>
        <w:t xml:space="preserve">Proposal </w:t>
      </w:r>
      <w:r>
        <w:rPr>
          <w:b/>
          <w:bCs/>
          <w:noProof/>
        </w:rPr>
        <w:t>1</w:t>
      </w:r>
      <w:r w:rsidRPr="008C656A">
        <w:rPr>
          <w:b/>
          <w:bCs/>
          <w:lang w:eastAsia="zh-CN"/>
        </w:rPr>
        <w:t>:</w:t>
      </w:r>
      <w:r>
        <w:rPr>
          <w:b/>
          <w:bCs/>
          <w:lang w:eastAsia="zh-CN"/>
        </w:rPr>
        <w:t xml:space="preserve"> If </w:t>
      </w:r>
      <w:r w:rsidRPr="007002CF">
        <w:rPr>
          <w:b/>
          <w:bCs/>
          <w:lang w:eastAsia="zh-CN"/>
        </w:rPr>
        <w:t>UE assumes TRS/CSI-RS is transmitted only when page message is transmitted for the UE</w:t>
      </w:r>
      <w:r>
        <w:rPr>
          <w:b/>
          <w:bCs/>
          <w:lang w:eastAsia="zh-CN"/>
        </w:rPr>
        <w:t>, the TRS/CSI-RS can act as a paging early indication.</w:t>
      </w:r>
    </w:p>
    <w:p w14:paraId="306CCED0" w14:textId="09BE653F" w:rsidR="004217D9" w:rsidRDefault="004217D9" w:rsidP="00D44279">
      <w:pPr>
        <w:spacing w:before="120"/>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8C656A">
        <w:rPr>
          <w:b/>
          <w:bCs/>
        </w:rPr>
        <w:t xml:space="preserve">Proposal </w:t>
      </w:r>
      <w:r>
        <w:rPr>
          <w:b/>
          <w:bCs/>
          <w:noProof/>
        </w:rPr>
        <w:t>2</w:t>
      </w:r>
      <w:r w:rsidRPr="008C656A">
        <w:rPr>
          <w:b/>
          <w:bCs/>
          <w:lang w:eastAsia="zh-CN"/>
        </w:rPr>
        <w:t>:</w:t>
      </w:r>
      <w:r>
        <w:rPr>
          <w:b/>
          <w:bCs/>
          <w:lang w:eastAsia="zh-CN"/>
        </w:rPr>
        <w:t xml:space="preserve"> </w:t>
      </w:r>
      <w:r>
        <w:rPr>
          <w:rFonts w:hint="eastAsia"/>
          <w:b/>
          <w:bCs/>
          <w:lang w:eastAsia="zh-CN"/>
        </w:rPr>
        <w:t>The</w:t>
      </w:r>
      <w:r>
        <w:rPr>
          <w:b/>
          <w:bCs/>
          <w:lang w:eastAsia="zh-CN"/>
        </w:rPr>
        <w:t xml:space="preserve"> </w:t>
      </w:r>
      <w:r w:rsidRPr="009F141D">
        <w:rPr>
          <w:b/>
          <w:bCs/>
          <w:lang w:eastAsia="zh-CN"/>
        </w:rPr>
        <w:t>TRS/CSI-RS can be UE group base</w:t>
      </w:r>
      <w:r>
        <w:rPr>
          <w:b/>
          <w:bCs/>
          <w:lang w:eastAsia="zh-CN"/>
        </w:rPr>
        <w:t>d for idle/inactive UEs.</w:t>
      </w:r>
    </w:p>
    <w:p w14:paraId="3E7CC10B" w14:textId="3F93513A" w:rsidR="004217D9" w:rsidRDefault="004217D9" w:rsidP="00C1783A">
      <w:pPr>
        <w:spacing w:before="120"/>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F563F4">
        <w:rPr>
          <w:b/>
          <w:bCs/>
        </w:rPr>
        <w:t xml:space="preserve">Proposal </w:t>
      </w:r>
      <w:r>
        <w:rPr>
          <w:b/>
          <w:bCs/>
          <w:noProof/>
        </w:rPr>
        <w:t>3</w:t>
      </w:r>
      <w:r w:rsidRPr="00F563F4">
        <w:rPr>
          <w:b/>
          <w:bCs/>
        </w:rPr>
        <w:t xml:space="preserve">: If TRS/CSI-RS is adopted, </w:t>
      </w:r>
      <w:r>
        <w:rPr>
          <w:b/>
          <w:bCs/>
        </w:rPr>
        <w:t xml:space="preserve">whether and how </w:t>
      </w:r>
      <w:r w:rsidRPr="00F563F4">
        <w:rPr>
          <w:b/>
          <w:bCs/>
        </w:rPr>
        <w:t xml:space="preserve">TRS/CSI-RS </w:t>
      </w:r>
      <w:r>
        <w:rPr>
          <w:b/>
          <w:bCs/>
        </w:rPr>
        <w:t>is</w:t>
      </w:r>
      <w:r w:rsidRPr="00F563F4">
        <w:rPr>
          <w:b/>
          <w:bCs/>
        </w:rPr>
        <w:t xml:space="preserve"> used for RRM </w:t>
      </w:r>
      <w:r>
        <w:rPr>
          <w:b/>
          <w:bCs/>
        </w:rPr>
        <w:t xml:space="preserve">idle/inactive </w:t>
      </w:r>
      <w:r w:rsidRPr="00F563F4">
        <w:rPr>
          <w:b/>
          <w:bCs/>
        </w:rPr>
        <w:t>measurement</w:t>
      </w:r>
      <w:r>
        <w:rPr>
          <w:b/>
          <w:bCs/>
        </w:rPr>
        <w:t xml:space="preserve"> is up to UE implementation</w:t>
      </w:r>
      <w:r w:rsidRPr="00F563F4">
        <w:rPr>
          <w:b/>
          <w:bCs/>
        </w:rPr>
        <w:t>.</w:t>
      </w:r>
      <w:r>
        <w:rPr>
          <w:b/>
          <w:bCs/>
        </w:rPr>
        <w:t xml:space="preserve"> There is no need for RAN1 to request RAN4 to define new performance test.</w:t>
      </w:r>
    </w:p>
    <w:p w14:paraId="568CAE3E" w14:textId="6148695A" w:rsidR="004217D9" w:rsidRDefault="004217D9" w:rsidP="00BF7A3F">
      <w:pPr>
        <w:tabs>
          <w:tab w:val="num" w:pos="720"/>
        </w:tabs>
        <w:rPr>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F563F4">
        <w:rPr>
          <w:b/>
          <w:bCs/>
        </w:rPr>
        <w:t xml:space="preserve">Proposal </w:t>
      </w:r>
      <w:r>
        <w:rPr>
          <w:b/>
          <w:bCs/>
          <w:noProof/>
        </w:rPr>
        <w:t>4</w:t>
      </w:r>
      <w:r w:rsidRPr="00F563F4">
        <w:rPr>
          <w:b/>
          <w:bCs/>
        </w:rPr>
        <w:t>:</w:t>
      </w:r>
      <w:r>
        <w:rPr>
          <w:b/>
          <w:bCs/>
        </w:rPr>
        <w:t xml:space="preserve"> </w:t>
      </w:r>
      <w:r w:rsidRPr="00F72468">
        <w:rPr>
          <w:b/>
          <w:bCs/>
        </w:rPr>
        <w:t xml:space="preserve">A </w:t>
      </w:r>
      <w:r w:rsidRPr="00F563F4">
        <w:rPr>
          <w:b/>
          <w:bCs/>
        </w:rPr>
        <w:t xml:space="preserve">TRS/CSI-RS </w:t>
      </w:r>
      <w:r>
        <w:rPr>
          <w:b/>
          <w:bCs/>
        </w:rPr>
        <w:t xml:space="preserve">configured to the idle/inactive UE </w:t>
      </w:r>
      <w:r w:rsidRPr="00F72468">
        <w:rPr>
          <w:b/>
          <w:bCs/>
        </w:rPr>
        <w:t xml:space="preserve">should be </w:t>
      </w:r>
      <w:proofErr w:type="spellStart"/>
      <w:r w:rsidRPr="00F72468">
        <w:rPr>
          <w:b/>
          <w:bCs/>
        </w:rPr>
        <w:t>QCL’ed</w:t>
      </w:r>
      <w:proofErr w:type="spellEnd"/>
      <w:r w:rsidRPr="00F72468">
        <w:rPr>
          <w:b/>
          <w:bCs/>
        </w:rPr>
        <w:t xml:space="preserve"> with a transmitted SSB of the serving cell</w:t>
      </w:r>
      <w:r>
        <w:rPr>
          <w:b/>
          <w:bCs/>
        </w:rPr>
        <w:t xml:space="preserve">. </w:t>
      </w:r>
      <w:r w:rsidRPr="00F72468">
        <w:rPr>
          <w:b/>
          <w:bCs/>
        </w:rPr>
        <w:t xml:space="preserve">At least one RS is </w:t>
      </w:r>
      <w:proofErr w:type="spellStart"/>
      <w:r w:rsidRPr="00F72468">
        <w:rPr>
          <w:b/>
          <w:bCs/>
        </w:rPr>
        <w:t>QCL’ed</w:t>
      </w:r>
      <w:proofErr w:type="spellEnd"/>
      <w:r w:rsidRPr="00F72468">
        <w:rPr>
          <w:b/>
          <w:bCs/>
        </w:rPr>
        <w:t xml:space="preserve"> with each transmitted SSB of the serving cell</w:t>
      </w:r>
      <w:r>
        <w:rPr>
          <w:b/>
          <w:bCs/>
        </w:rPr>
        <w:t>.</w:t>
      </w:r>
    </w:p>
    <w:p w14:paraId="5CFAD45F" w14:textId="587B22C8" w:rsidR="004217D9" w:rsidRDefault="004217D9" w:rsidP="00F77597">
      <w:pPr>
        <w:tabs>
          <w:tab w:val="num" w:pos="720"/>
        </w:tabs>
        <w:spacing w:before="120"/>
        <w:rPr>
          <w:b/>
          <w:bCs/>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684322">
        <w:rPr>
          <w:b/>
          <w:bCs/>
        </w:rPr>
        <w:t xml:space="preserve">Proposal </w:t>
      </w:r>
      <w:r>
        <w:rPr>
          <w:b/>
          <w:bCs/>
          <w:noProof/>
        </w:rPr>
        <w:t>5</w:t>
      </w:r>
      <w:r w:rsidRPr="00684322">
        <w:rPr>
          <w:b/>
          <w:bCs/>
        </w:rPr>
        <w:t>:</w:t>
      </w:r>
      <w:r>
        <w:rPr>
          <w:b/>
          <w:bCs/>
        </w:rPr>
        <w:t xml:space="preserve"> </w:t>
      </w:r>
      <w:r w:rsidRPr="00F77597">
        <w:rPr>
          <w:b/>
          <w:bCs/>
        </w:rPr>
        <w:t>network should provide the availability indication of TRS/CSI-RS in paging early indication or paging PDCCH</w:t>
      </w:r>
      <w:r>
        <w:rPr>
          <w:b/>
          <w:bCs/>
        </w:rPr>
        <w:t>.</w:t>
      </w:r>
    </w:p>
    <w:p w14:paraId="4BE37169" w14:textId="7FE783E8" w:rsidR="004217D9" w:rsidRDefault="004217D9" w:rsidP="00CD14FA">
      <w:pPr>
        <w:tabs>
          <w:tab w:val="num" w:pos="720"/>
          <w:tab w:val="num" w:pos="1440"/>
        </w:tabs>
        <w:spacing w:before="120"/>
        <w:rPr>
          <w:b/>
          <w:bCs/>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Pr="0027677E">
        <w:rPr>
          <w:b/>
          <w:bCs/>
        </w:rPr>
        <w:t xml:space="preserve">Proposal </w:t>
      </w:r>
      <w:r>
        <w:rPr>
          <w:b/>
          <w:bCs/>
          <w:noProof/>
        </w:rPr>
        <w:t>6</w:t>
      </w:r>
      <w:r w:rsidRPr="0027677E">
        <w:rPr>
          <w:b/>
          <w:bCs/>
        </w:rPr>
        <w:t>:</w:t>
      </w:r>
      <w:r>
        <w:rPr>
          <w:b/>
          <w:bCs/>
        </w:rPr>
        <w:t xml:space="preserve"> Paging early indication, UE sub-grouping and availability indication of additional TRS/CSI-RS should be jointly designed if they are adopted.</w:t>
      </w:r>
    </w:p>
    <w:p w14:paraId="7F72ECE4" w14:textId="6F8296FE" w:rsidR="00556830" w:rsidRPr="00556830" w:rsidRDefault="004217D9" w:rsidP="00556830">
      <w:pPr>
        <w:rPr>
          <w:lang w:val="en-GB"/>
        </w:rPr>
      </w:pPr>
      <w:r>
        <w:rPr>
          <w:lang w:val="en-GB"/>
        </w:rPr>
        <w:fldChar w:fldCharType="end"/>
      </w:r>
    </w:p>
    <w:p w14:paraId="3C942458" w14:textId="77777777" w:rsidR="001E1D15" w:rsidRPr="00F85496" w:rsidRDefault="001E1D15" w:rsidP="001E1D15">
      <w:pPr>
        <w:pStyle w:val="Heading1"/>
        <w:rPr>
          <w:lang w:val="en-US"/>
        </w:rPr>
      </w:pPr>
      <w:r w:rsidRPr="00F85496">
        <w:rPr>
          <w:lang w:val="en-US"/>
        </w:rPr>
        <w:t>References</w:t>
      </w:r>
    </w:p>
    <w:p w14:paraId="1A430622" w14:textId="6AF00EC9" w:rsidR="001E1D15" w:rsidRPr="00BA0B4F" w:rsidRDefault="001E1D15" w:rsidP="001E1D15">
      <w:pPr>
        <w:pStyle w:val="ListParagraph"/>
        <w:numPr>
          <w:ilvl w:val="0"/>
          <w:numId w:val="2"/>
        </w:numPr>
      </w:pPr>
      <w:bookmarkStart w:id="21" w:name="_Ref21085748"/>
      <w:bookmarkStart w:id="22" w:name="_Ref534216161"/>
      <w:bookmarkStart w:id="23" w:name="_Hlk534618356"/>
      <w:r w:rsidRPr="000F481F">
        <w:t>RP-200938, “Revised WID UE Power Saving Enhancements for NR”, RAN #88e, MediaTek Inc.</w:t>
      </w:r>
      <w:bookmarkEnd w:id="21"/>
    </w:p>
    <w:p w14:paraId="16742304" w14:textId="6C0CF892" w:rsidR="00BA0B4F" w:rsidRPr="00BA0B4F" w:rsidRDefault="00BA0B4F" w:rsidP="001E1D15">
      <w:pPr>
        <w:pStyle w:val="ListParagraph"/>
        <w:numPr>
          <w:ilvl w:val="0"/>
          <w:numId w:val="2"/>
        </w:numPr>
      </w:pPr>
      <w:bookmarkStart w:id="24" w:name="_Ref61864904"/>
      <w:r w:rsidRPr="00BA0B4F">
        <w:t>RAN1 #103-e Chairman’s notes</w:t>
      </w:r>
      <w:bookmarkEnd w:id="24"/>
    </w:p>
    <w:p w14:paraId="1A614F0D" w14:textId="2DDE85D2" w:rsidR="0052690C" w:rsidRPr="00D40420" w:rsidRDefault="009F7A49" w:rsidP="00A25621">
      <w:pPr>
        <w:pStyle w:val="ListParagraph"/>
        <w:numPr>
          <w:ilvl w:val="0"/>
          <w:numId w:val="2"/>
        </w:numPr>
      </w:pPr>
      <w:bookmarkStart w:id="25" w:name="_Ref47716327"/>
      <w:r w:rsidRPr="00D40420">
        <w:t>TR 38.840, “</w:t>
      </w:r>
      <w:r w:rsidR="00D40420">
        <w:t>Study on User Equipment (UE) power saving in NR</w:t>
      </w:r>
      <w:r w:rsidRPr="00D40420">
        <w:t>”</w:t>
      </w:r>
      <w:r w:rsidR="00D40420">
        <w:t>.</w:t>
      </w:r>
      <w:bookmarkEnd w:id="25"/>
    </w:p>
    <w:bookmarkEnd w:id="22"/>
    <w:bookmarkEnd w:id="23"/>
    <w:p w14:paraId="184F08BE" w14:textId="77777777" w:rsidR="001E1D15" w:rsidRDefault="001E1D15" w:rsidP="001E1D15">
      <w:pPr>
        <w:overflowPunct/>
        <w:autoSpaceDE/>
        <w:autoSpaceDN/>
        <w:adjustRightInd/>
        <w:spacing w:after="0"/>
        <w:textAlignment w:val="auto"/>
        <w:rPr>
          <w:lang w:val="en-GB"/>
        </w:rPr>
      </w:pPr>
    </w:p>
    <w:p w14:paraId="4A83F7A8" w14:textId="77777777" w:rsidR="001E1D15" w:rsidRPr="001E1D15" w:rsidRDefault="001E1D15" w:rsidP="001E1D15"/>
    <w:sectPr w:rsidR="001E1D15" w:rsidRPr="001E1D15" w:rsidSect="00013353">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0B5E" w16cex:dateUtc="2020-08-08T00: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7EDB1" w14:textId="77777777" w:rsidR="002A2EAD" w:rsidRDefault="002A2EAD">
      <w:r>
        <w:separator/>
      </w:r>
    </w:p>
  </w:endnote>
  <w:endnote w:type="continuationSeparator" w:id="0">
    <w:p w14:paraId="2EC065BF" w14:textId="77777777" w:rsidR="002A2EAD" w:rsidRDefault="002A2EAD">
      <w:r>
        <w:continuationSeparator/>
      </w:r>
    </w:p>
  </w:endnote>
  <w:endnote w:type="continuationNotice" w:id="1">
    <w:p w14:paraId="3955A06B" w14:textId="77777777" w:rsidR="002A2EAD" w:rsidRDefault="002A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8652B" w14:textId="77777777" w:rsidR="002A2EAD" w:rsidRDefault="002A2EAD">
      <w:r>
        <w:separator/>
      </w:r>
    </w:p>
  </w:footnote>
  <w:footnote w:type="continuationSeparator" w:id="0">
    <w:p w14:paraId="38639132" w14:textId="77777777" w:rsidR="002A2EAD" w:rsidRDefault="002A2EAD">
      <w:r>
        <w:continuationSeparator/>
      </w:r>
    </w:p>
  </w:footnote>
  <w:footnote w:type="continuationNotice" w:id="1">
    <w:p w14:paraId="6CE6129A" w14:textId="77777777" w:rsidR="002A2EAD" w:rsidRDefault="002A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8F250F"/>
    <w:multiLevelType w:val="multilevel"/>
    <w:tmpl w:val="E8BE49F8"/>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764AF5"/>
    <w:multiLevelType w:val="hybridMultilevel"/>
    <w:tmpl w:val="C2BE91FE"/>
    <w:lvl w:ilvl="0" w:tplc="3EB875E6">
      <w:start w:val="1"/>
      <w:numFmt w:val="bullet"/>
      <w:lvlText w:val="•"/>
      <w:lvlJc w:val="left"/>
      <w:pPr>
        <w:tabs>
          <w:tab w:val="num" w:pos="360"/>
        </w:tabs>
        <w:ind w:left="360" w:hanging="360"/>
      </w:pPr>
      <w:rPr>
        <w:rFonts w:ascii="Arial" w:hAnsi="Arial" w:hint="default"/>
      </w:rPr>
    </w:lvl>
    <w:lvl w:ilvl="1" w:tplc="7A6C282A">
      <w:numFmt w:val="bullet"/>
      <w:lvlText w:val="◦"/>
      <w:lvlJc w:val="left"/>
      <w:pPr>
        <w:tabs>
          <w:tab w:val="num" w:pos="1080"/>
        </w:tabs>
        <w:ind w:left="1080" w:hanging="360"/>
      </w:pPr>
      <w:rPr>
        <w:rFonts w:ascii="Microsoft Sans Serif" w:hAnsi="Microsoft Sans Serif" w:hint="default"/>
      </w:rPr>
    </w:lvl>
    <w:lvl w:ilvl="2" w:tplc="4C442222" w:tentative="1">
      <w:start w:val="1"/>
      <w:numFmt w:val="bullet"/>
      <w:lvlText w:val="•"/>
      <w:lvlJc w:val="left"/>
      <w:pPr>
        <w:tabs>
          <w:tab w:val="num" w:pos="1800"/>
        </w:tabs>
        <w:ind w:left="1800" w:hanging="360"/>
      </w:pPr>
      <w:rPr>
        <w:rFonts w:ascii="Arial" w:hAnsi="Arial" w:hint="default"/>
      </w:rPr>
    </w:lvl>
    <w:lvl w:ilvl="3" w:tplc="E0C68D2E" w:tentative="1">
      <w:start w:val="1"/>
      <w:numFmt w:val="bullet"/>
      <w:lvlText w:val="•"/>
      <w:lvlJc w:val="left"/>
      <w:pPr>
        <w:tabs>
          <w:tab w:val="num" w:pos="2520"/>
        </w:tabs>
        <w:ind w:left="2520" w:hanging="360"/>
      </w:pPr>
      <w:rPr>
        <w:rFonts w:ascii="Arial" w:hAnsi="Arial" w:hint="default"/>
      </w:rPr>
    </w:lvl>
    <w:lvl w:ilvl="4" w:tplc="B190534A" w:tentative="1">
      <w:start w:val="1"/>
      <w:numFmt w:val="bullet"/>
      <w:lvlText w:val="•"/>
      <w:lvlJc w:val="left"/>
      <w:pPr>
        <w:tabs>
          <w:tab w:val="num" w:pos="3240"/>
        </w:tabs>
        <w:ind w:left="3240" w:hanging="360"/>
      </w:pPr>
      <w:rPr>
        <w:rFonts w:ascii="Arial" w:hAnsi="Arial" w:hint="default"/>
      </w:rPr>
    </w:lvl>
    <w:lvl w:ilvl="5" w:tplc="B30C6C80" w:tentative="1">
      <w:start w:val="1"/>
      <w:numFmt w:val="bullet"/>
      <w:lvlText w:val="•"/>
      <w:lvlJc w:val="left"/>
      <w:pPr>
        <w:tabs>
          <w:tab w:val="num" w:pos="3960"/>
        </w:tabs>
        <w:ind w:left="3960" w:hanging="360"/>
      </w:pPr>
      <w:rPr>
        <w:rFonts w:ascii="Arial" w:hAnsi="Arial" w:hint="default"/>
      </w:rPr>
    </w:lvl>
    <w:lvl w:ilvl="6" w:tplc="0C0EDB5C" w:tentative="1">
      <w:start w:val="1"/>
      <w:numFmt w:val="bullet"/>
      <w:lvlText w:val="•"/>
      <w:lvlJc w:val="left"/>
      <w:pPr>
        <w:tabs>
          <w:tab w:val="num" w:pos="4680"/>
        </w:tabs>
        <w:ind w:left="4680" w:hanging="360"/>
      </w:pPr>
      <w:rPr>
        <w:rFonts w:ascii="Arial" w:hAnsi="Arial" w:hint="default"/>
      </w:rPr>
    </w:lvl>
    <w:lvl w:ilvl="7" w:tplc="E9C6094A" w:tentative="1">
      <w:start w:val="1"/>
      <w:numFmt w:val="bullet"/>
      <w:lvlText w:val="•"/>
      <w:lvlJc w:val="left"/>
      <w:pPr>
        <w:tabs>
          <w:tab w:val="num" w:pos="5400"/>
        </w:tabs>
        <w:ind w:left="5400" w:hanging="360"/>
      </w:pPr>
      <w:rPr>
        <w:rFonts w:ascii="Arial" w:hAnsi="Arial" w:hint="default"/>
      </w:rPr>
    </w:lvl>
    <w:lvl w:ilvl="8" w:tplc="CFF0A92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B325C5F"/>
    <w:multiLevelType w:val="hybridMultilevel"/>
    <w:tmpl w:val="EC646332"/>
    <w:lvl w:ilvl="0" w:tplc="0BEA69A0">
      <w:start w:val="1"/>
      <w:numFmt w:val="bullet"/>
      <w:lvlText w:val="•"/>
      <w:lvlJc w:val="left"/>
      <w:pPr>
        <w:tabs>
          <w:tab w:val="num" w:pos="720"/>
        </w:tabs>
        <w:ind w:left="720" w:hanging="360"/>
      </w:pPr>
      <w:rPr>
        <w:rFonts w:ascii="Arial" w:hAnsi="Arial" w:hint="default"/>
      </w:rPr>
    </w:lvl>
    <w:lvl w:ilvl="1" w:tplc="90BE3A86" w:tentative="1">
      <w:start w:val="1"/>
      <w:numFmt w:val="bullet"/>
      <w:lvlText w:val="•"/>
      <w:lvlJc w:val="left"/>
      <w:pPr>
        <w:tabs>
          <w:tab w:val="num" w:pos="1440"/>
        </w:tabs>
        <w:ind w:left="1440" w:hanging="360"/>
      </w:pPr>
      <w:rPr>
        <w:rFonts w:ascii="Arial" w:hAnsi="Arial" w:hint="default"/>
      </w:rPr>
    </w:lvl>
    <w:lvl w:ilvl="2" w:tplc="8E340124" w:tentative="1">
      <w:start w:val="1"/>
      <w:numFmt w:val="bullet"/>
      <w:lvlText w:val="•"/>
      <w:lvlJc w:val="left"/>
      <w:pPr>
        <w:tabs>
          <w:tab w:val="num" w:pos="2160"/>
        </w:tabs>
        <w:ind w:left="2160" w:hanging="360"/>
      </w:pPr>
      <w:rPr>
        <w:rFonts w:ascii="Arial" w:hAnsi="Arial" w:hint="default"/>
      </w:rPr>
    </w:lvl>
    <w:lvl w:ilvl="3" w:tplc="11647828" w:tentative="1">
      <w:start w:val="1"/>
      <w:numFmt w:val="bullet"/>
      <w:lvlText w:val="•"/>
      <w:lvlJc w:val="left"/>
      <w:pPr>
        <w:tabs>
          <w:tab w:val="num" w:pos="2880"/>
        </w:tabs>
        <w:ind w:left="2880" w:hanging="360"/>
      </w:pPr>
      <w:rPr>
        <w:rFonts w:ascii="Arial" w:hAnsi="Arial" w:hint="default"/>
      </w:rPr>
    </w:lvl>
    <w:lvl w:ilvl="4" w:tplc="07AE086C" w:tentative="1">
      <w:start w:val="1"/>
      <w:numFmt w:val="bullet"/>
      <w:lvlText w:val="•"/>
      <w:lvlJc w:val="left"/>
      <w:pPr>
        <w:tabs>
          <w:tab w:val="num" w:pos="3600"/>
        </w:tabs>
        <w:ind w:left="3600" w:hanging="360"/>
      </w:pPr>
      <w:rPr>
        <w:rFonts w:ascii="Arial" w:hAnsi="Arial" w:hint="default"/>
      </w:rPr>
    </w:lvl>
    <w:lvl w:ilvl="5" w:tplc="94BA25DC" w:tentative="1">
      <w:start w:val="1"/>
      <w:numFmt w:val="bullet"/>
      <w:lvlText w:val="•"/>
      <w:lvlJc w:val="left"/>
      <w:pPr>
        <w:tabs>
          <w:tab w:val="num" w:pos="4320"/>
        </w:tabs>
        <w:ind w:left="4320" w:hanging="360"/>
      </w:pPr>
      <w:rPr>
        <w:rFonts w:ascii="Arial" w:hAnsi="Arial" w:hint="default"/>
      </w:rPr>
    </w:lvl>
    <w:lvl w:ilvl="6" w:tplc="B27CE010" w:tentative="1">
      <w:start w:val="1"/>
      <w:numFmt w:val="bullet"/>
      <w:lvlText w:val="•"/>
      <w:lvlJc w:val="left"/>
      <w:pPr>
        <w:tabs>
          <w:tab w:val="num" w:pos="5040"/>
        </w:tabs>
        <w:ind w:left="5040" w:hanging="360"/>
      </w:pPr>
      <w:rPr>
        <w:rFonts w:ascii="Arial" w:hAnsi="Arial" w:hint="default"/>
      </w:rPr>
    </w:lvl>
    <w:lvl w:ilvl="7" w:tplc="48E4B012" w:tentative="1">
      <w:start w:val="1"/>
      <w:numFmt w:val="bullet"/>
      <w:lvlText w:val="•"/>
      <w:lvlJc w:val="left"/>
      <w:pPr>
        <w:tabs>
          <w:tab w:val="num" w:pos="5760"/>
        </w:tabs>
        <w:ind w:left="5760" w:hanging="360"/>
      </w:pPr>
      <w:rPr>
        <w:rFonts w:ascii="Arial" w:hAnsi="Arial" w:hint="default"/>
      </w:rPr>
    </w:lvl>
    <w:lvl w:ilvl="8" w:tplc="4BC43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6D50FE"/>
    <w:multiLevelType w:val="hybridMultilevel"/>
    <w:tmpl w:val="C5084E12"/>
    <w:lvl w:ilvl="0" w:tplc="567C2EE2">
      <w:start w:val="1"/>
      <w:numFmt w:val="bullet"/>
      <w:lvlText w:val="•"/>
      <w:lvlJc w:val="left"/>
      <w:pPr>
        <w:tabs>
          <w:tab w:val="num" w:pos="720"/>
        </w:tabs>
        <w:ind w:left="720" w:hanging="360"/>
      </w:pPr>
      <w:rPr>
        <w:rFonts w:ascii="Arial" w:hAnsi="Arial" w:hint="default"/>
      </w:rPr>
    </w:lvl>
    <w:lvl w:ilvl="1" w:tplc="DF64A4F4">
      <w:numFmt w:val="bullet"/>
      <w:lvlText w:val="◦"/>
      <w:lvlJc w:val="left"/>
      <w:pPr>
        <w:tabs>
          <w:tab w:val="num" w:pos="1440"/>
        </w:tabs>
        <w:ind w:left="1440" w:hanging="360"/>
      </w:pPr>
      <w:rPr>
        <w:rFonts w:ascii="Microsoft Sans Serif" w:hAnsi="Microsoft Sans Serif" w:hint="default"/>
      </w:rPr>
    </w:lvl>
    <w:lvl w:ilvl="2" w:tplc="B7282890" w:tentative="1">
      <w:start w:val="1"/>
      <w:numFmt w:val="bullet"/>
      <w:lvlText w:val="•"/>
      <w:lvlJc w:val="left"/>
      <w:pPr>
        <w:tabs>
          <w:tab w:val="num" w:pos="2160"/>
        </w:tabs>
        <w:ind w:left="2160" w:hanging="360"/>
      </w:pPr>
      <w:rPr>
        <w:rFonts w:ascii="Arial" w:hAnsi="Arial" w:hint="default"/>
      </w:rPr>
    </w:lvl>
    <w:lvl w:ilvl="3" w:tplc="7FF8D252" w:tentative="1">
      <w:start w:val="1"/>
      <w:numFmt w:val="bullet"/>
      <w:lvlText w:val="•"/>
      <w:lvlJc w:val="left"/>
      <w:pPr>
        <w:tabs>
          <w:tab w:val="num" w:pos="2880"/>
        </w:tabs>
        <w:ind w:left="2880" w:hanging="360"/>
      </w:pPr>
      <w:rPr>
        <w:rFonts w:ascii="Arial" w:hAnsi="Arial" w:hint="default"/>
      </w:rPr>
    </w:lvl>
    <w:lvl w:ilvl="4" w:tplc="544C4396" w:tentative="1">
      <w:start w:val="1"/>
      <w:numFmt w:val="bullet"/>
      <w:lvlText w:val="•"/>
      <w:lvlJc w:val="left"/>
      <w:pPr>
        <w:tabs>
          <w:tab w:val="num" w:pos="3600"/>
        </w:tabs>
        <w:ind w:left="3600" w:hanging="360"/>
      </w:pPr>
      <w:rPr>
        <w:rFonts w:ascii="Arial" w:hAnsi="Arial" w:hint="default"/>
      </w:rPr>
    </w:lvl>
    <w:lvl w:ilvl="5" w:tplc="56707D24" w:tentative="1">
      <w:start w:val="1"/>
      <w:numFmt w:val="bullet"/>
      <w:lvlText w:val="•"/>
      <w:lvlJc w:val="left"/>
      <w:pPr>
        <w:tabs>
          <w:tab w:val="num" w:pos="4320"/>
        </w:tabs>
        <w:ind w:left="4320" w:hanging="360"/>
      </w:pPr>
      <w:rPr>
        <w:rFonts w:ascii="Arial" w:hAnsi="Arial" w:hint="default"/>
      </w:rPr>
    </w:lvl>
    <w:lvl w:ilvl="6" w:tplc="5DF871A8" w:tentative="1">
      <w:start w:val="1"/>
      <w:numFmt w:val="bullet"/>
      <w:lvlText w:val="•"/>
      <w:lvlJc w:val="left"/>
      <w:pPr>
        <w:tabs>
          <w:tab w:val="num" w:pos="5040"/>
        </w:tabs>
        <w:ind w:left="5040" w:hanging="360"/>
      </w:pPr>
      <w:rPr>
        <w:rFonts w:ascii="Arial" w:hAnsi="Arial" w:hint="default"/>
      </w:rPr>
    </w:lvl>
    <w:lvl w:ilvl="7" w:tplc="9F96C532" w:tentative="1">
      <w:start w:val="1"/>
      <w:numFmt w:val="bullet"/>
      <w:lvlText w:val="•"/>
      <w:lvlJc w:val="left"/>
      <w:pPr>
        <w:tabs>
          <w:tab w:val="num" w:pos="5760"/>
        </w:tabs>
        <w:ind w:left="5760" w:hanging="360"/>
      </w:pPr>
      <w:rPr>
        <w:rFonts w:ascii="Arial" w:hAnsi="Arial" w:hint="default"/>
      </w:rPr>
    </w:lvl>
    <w:lvl w:ilvl="8" w:tplc="AB6A91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0815"/>
    <w:multiLevelType w:val="hybridMultilevel"/>
    <w:tmpl w:val="9DAA05D6"/>
    <w:lvl w:ilvl="0" w:tplc="627C9CB8">
      <w:start w:val="1"/>
      <w:numFmt w:val="bullet"/>
      <w:lvlText w:val="•"/>
      <w:lvlJc w:val="left"/>
      <w:pPr>
        <w:tabs>
          <w:tab w:val="num" w:pos="720"/>
        </w:tabs>
        <w:ind w:left="720" w:hanging="360"/>
      </w:pPr>
      <w:rPr>
        <w:rFonts w:ascii="Arial" w:hAnsi="Arial" w:hint="default"/>
      </w:rPr>
    </w:lvl>
    <w:lvl w:ilvl="1" w:tplc="AEEE6E4A">
      <w:numFmt w:val="bullet"/>
      <w:lvlText w:val="•"/>
      <w:lvlJc w:val="left"/>
      <w:pPr>
        <w:tabs>
          <w:tab w:val="num" w:pos="1440"/>
        </w:tabs>
        <w:ind w:left="1440" w:hanging="360"/>
      </w:pPr>
      <w:rPr>
        <w:rFonts w:ascii="Arial" w:hAnsi="Arial" w:hint="default"/>
      </w:rPr>
    </w:lvl>
    <w:lvl w:ilvl="2" w:tplc="A6E05208" w:tentative="1">
      <w:start w:val="1"/>
      <w:numFmt w:val="bullet"/>
      <w:lvlText w:val="•"/>
      <w:lvlJc w:val="left"/>
      <w:pPr>
        <w:tabs>
          <w:tab w:val="num" w:pos="2160"/>
        </w:tabs>
        <w:ind w:left="2160" w:hanging="360"/>
      </w:pPr>
      <w:rPr>
        <w:rFonts w:ascii="Arial" w:hAnsi="Arial" w:hint="default"/>
      </w:rPr>
    </w:lvl>
    <w:lvl w:ilvl="3" w:tplc="53928FE2" w:tentative="1">
      <w:start w:val="1"/>
      <w:numFmt w:val="bullet"/>
      <w:lvlText w:val="•"/>
      <w:lvlJc w:val="left"/>
      <w:pPr>
        <w:tabs>
          <w:tab w:val="num" w:pos="2880"/>
        </w:tabs>
        <w:ind w:left="2880" w:hanging="360"/>
      </w:pPr>
      <w:rPr>
        <w:rFonts w:ascii="Arial" w:hAnsi="Arial" w:hint="default"/>
      </w:rPr>
    </w:lvl>
    <w:lvl w:ilvl="4" w:tplc="6CE2B8A4" w:tentative="1">
      <w:start w:val="1"/>
      <w:numFmt w:val="bullet"/>
      <w:lvlText w:val="•"/>
      <w:lvlJc w:val="left"/>
      <w:pPr>
        <w:tabs>
          <w:tab w:val="num" w:pos="3600"/>
        </w:tabs>
        <w:ind w:left="3600" w:hanging="360"/>
      </w:pPr>
      <w:rPr>
        <w:rFonts w:ascii="Arial" w:hAnsi="Arial" w:hint="default"/>
      </w:rPr>
    </w:lvl>
    <w:lvl w:ilvl="5" w:tplc="22E62C24" w:tentative="1">
      <w:start w:val="1"/>
      <w:numFmt w:val="bullet"/>
      <w:lvlText w:val="•"/>
      <w:lvlJc w:val="left"/>
      <w:pPr>
        <w:tabs>
          <w:tab w:val="num" w:pos="4320"/>
        </w:tabs>
        <w:ind w:left="4320" w:hanging="360"/>
      </w:pPr>
      <w:rPr>
        <w:rFonts w:ascii="Arial" w:hAnsi="Arial" w:hint="default"/>
      </w:rPr>
    </w:lvl>
    <w:lvl w:ilvl="6" w:tplc="D6D08BB2" w:tentative="1">
      <w:start w:val="1"/>
      <w:numFmt w:val="bullet"/>
      <w:lvlText w:val="•"/>
      <w:lvlJc w:val="left"/>
      <w:pPr>
        <w:tabs>
          <w:tab w:val="num" w:pos="5040"/>
        </w:tabs>
        <w:ind w:left="5040" w:hanging="360"/>
      </w:pPr>
      <w:rPr>
        <w:rFonts w:ascii="Arial" w:hAnsi="Arial" w:hint="default"/>
      </w:rPr>
    </w:lvl>
    <w:lvl w:ilvl="7" w:tplc="97865CA6" w:tentative="1">
      <w:start w:val="1"/>
      <w:numFmt w:val="bullet"/>
      <w:lvlText w:val="•"/>
      <w:lvlJc w:val="left"/>
      <w:pPr>
        <w:tabs>
          <w:tab w:val="num" w:pos="5760"/>
        </w:tabs>
        <w:ind w:left="5760" w:hanging="360"/>
      </w:pPr>
      <w:rPr>
        <w:rFonts w:ascii="Arial" w:hAnsi="Arial" w:hint="default"/>
      </w:rPr>
    </w:lvl>
    <w:lvl w:ilvl="8" w:tplc="E67E31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720A55"/>
    <w:multiLevelType w:val="hybridMultilevel"/>
    <w:tmpl w:val="1B0297E4"/>
    <w:lvl w:ilvl="0" w:tplc="A1829F9E">
      <w:start w:val="1"/>
      <w:numFmt w:val="bullet"/>
      <w:lvlText w:val="•"/>
      <w:lvlJc w:val="left"/>
      <w:pPr>
        <w:tabs>
          <w:tab w:val="num" w:pos="720"/>
        </w:tabs>
        <w:ind w:left="720" w:hanging="360"/>
      </w:pPr>
      <w:rPr>
        <w:rFonts w:ascii="Arial" w:hAnsi="Arial" w:hint="default"/>
      </w:rPr>
    </w:lvl>
    <w:lvl w:ilvl="1" w:tplc="DA2439F6" w:tentative="1">
      <w:start w:val="1"/>
      <w:numFmt w:val="bullet"/>
      <w:lvlText w:val="•"/>
      <w:lvlJc w:val="left"/>
      <w:pPr>
        <w:tabs>
          <w:tab w:val="num" w:pos="1440"/>
        </w:tabs>
        <w:ind w:left="1440" w:hanging="360"/>
      </w:pPr>
      <w:rPr>
        <w:rFonts w:ascii="Arial" w:hAnsi="Arial" w:hint="default"/>
      </w:rPr>
    </w:lvl>
    <w:lvl w:ilvl="2" w:tplc="1BD631FA" w:tentative="1">
      <w:start w:val="1"/>
      <w:numFmt w:val="bullet"/>
      <w:lvlText w:val="•"/>
      <w:lvlJc w:val="left"/>
      <w:pPr>
        <w:tabs>
          <w:tab w:val="num" w:pos="2160"/>
        </w:tabs>
        <w:ind w:left="2160" w:hanging="360"/>
      </w:pPr>
      <w:rPr>
        <w:rFonts w:ascii="Arial" w:hAnsi="Arial" w:hint="default"/>
      </w:rPr>
    </w:lvl>
    <w:lvl w:ilvl="3" w:tplc="991AE2C4" w:tentative="1">
      <w:start w:val="1"/>
      <w:numFmt w:val="bullet"/>
      <w:lvlText w:val="•"/>
      <w:lvlJc w:val="left"/>
      <w:pPr>
        <w:tabs>
          <w:tab w:val="num" w:pos="2880"/>
        </w:tabs>
        <w:ind w:left="2880" w:hanging="360"/>
      </w:pPr>
      <w:rPr>
        <w:rFonts w:ascii="Arial" w:hAnsi="Arial" w:hint="default"/>
      </w:rPr>
    </w:lvl>
    <w:lvl w:ilvl="4" w:tplc="11F2D2D0" w:tentative="1">
      <w:start w:val="1"/>
      <w:numFmt w:val="bullet"/>
      <w:lvlText w:val="•"/>
      <w:lvlJc w:val="left"/>
      <w:pPr>
        <w:tabs>
          <w:tab w:val="num" w:pos="3600"/>
        </w:tabs>
        <w:ind w:left="3600" w:hanging="360"/>
      </w:pPr>
      <w:rPr>
        <w:rFonts w:ascii="Arial" w:hAnsi="Arial" w:hint="default"/>
      </w:rPr>
    </w:lvl>
    <w:lvl w:ilvl="5" w:tplc="0892064A" w:tentative="1">
      <w:start w:val="1"/>
      <w:numFmt w:val="bullet"/>
      <w:lvlText w:val="•"/>
      <w:lvlJc w:val="left"/>
      <w:pPr>
        <w:tabs>
          <w:tab w:val="num" w:pos="4320"/>
        </w:tabs>
        <w:ind w:left="4320" w:hanging="360"/>
      </w:pPr>
      <w:rPr>
        <w:rFonts w:ascii="Arial" w:hAnsi="Arial" w:hint="default"/>
      </w:rPr>
    </w:lvl>
    <w:lvl w:ilvl="6" w:tplc="7E1C5526" w:tentative="1">
      <w:start w:val="1"/>
      <w:numFmt w:val="bullet"/>
      <w:lvlText w:val="•"/>
      <w:lvlJc w:val="left"/>
      <w:pPr>
        <w:tabs>
          <w:tab w:val="num" w:pos="5040"/>
        </w:tabs>
        <w:ind w:left="5040" w:hanging="360"/>
      </w:pPr>
      <w:rPr>
        <w:rFonts w:ascii="Arial" w:hAnsi="Arial" w:hint="default"/>
      </w:rPr>
    </w:lvl>
    <w:lvl w:ilvl="7" w:tplc="26202082" w:tentative="1">
      <w:start w:val="1"/>
      <w:numFmt w:val="bullet"/>
      <w:lvlText w:val="•"/>
      <w:lvlJc w:val="left"/>
      <w:pPr>
        <w:tabs>
          <w:tab w:val="num" w:pos="5760"/>
        </w:tabs>
        <w:ind w:left="5760" w:hanging="360"/>
      </w:pPr>
      <w:rPr>
        <w:rFonts w:ascii="Arial" w:hAnsi="Arial" w:hint="default"/>
      </w:rPr>
    </w:lvl>
    <w:lvl w:ilvl="8" w:tplc="75582B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300927"/>
    <w:multiLevelType w:val="hybridMultilevel"/>
    <w:tmpl w:val="CF241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354AA1"/>
    <w:multiLevelType w:val="hybridMultilevel"/>
    <w:tmpl w:val="8312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55621"/>
    <w:multiLevelType w:val="hybridMultilevel"/>
    <w:tmpl w:val="F0882308"/>
    <w:lvl w:ilvl="0" w:tplc="6B340740">
      <w:start w:val="1"/>
      <w:numFmt w:val="bullet"/>
      <w:lvlText w:val="•"/>
      <w:lvlJc w:val="left"/>
      <w:pPr>
        <w:tabs>
          <w:tab w:val="num" w:pos="720"/>
        </w:tabs>
        <w:ind w:left="720" w:hanging="360"/>
      </w:pPr>
      <w:rPr>
        <w:rFonts w:ascii="Arial" w:hAnsi="Arial" w:hint="default"/>
      </w:rPr>
    </w:lvl>
    <w:lvl w:ilvl="1" w:tplc="809C4CEA" w:tentative="1">
      <w:start w:val="1"/>
      <w:numFmt w:val="bullet"/>
      <w:lvlText w:val="•"/>
      <w:lvlJc w:val="left"/>
      <w:pPr>
        <w:tabs>
          <w:tab w:val="num" w:pos="1440"/>
        </w:tabs>
        <w:ind w:left="1440" w:hanging="360"/>
      </w:pPr>
      <w:rPr>
        <w:rFonts w:ascii="Arial" w:hAnsi="Arial" w:hint="default"/>
      </w:rPr>
    </w:lvl>
    <w:lvl w:ilvl="2" w:tplc="107480CE" w:tentative="1">
      <w:start w:val="1"/>
      <w:numFmt w:val="bullet"/>
      <w:lvlText w:val="•"/>
      <w:lvlJc w:val="left"/>
      <w:pPr>
        <w:tabs>
          <w:tab w:val="num" w:pos="2160"/>
        </w:tabs>
        <w:ind w:left="2160" w:hanging="360"/>
      </w:pPr>
      <w:rPr>
        <w:rFonts w:ascii="Arial" w:hAnsi="Arial" w:hint="default"/>
      </w:rPr>
    </w:lvl>
    <w:lvl w:ilvl="3" w:tplc="FF10A444" w:tentative="1">
      <w:start w:val="1"/>
      <w:numFmt w:val="bullet"/>
      <w:lvlText w:val="•"/>
      <w:lvlJc w:val="left"/>
      <w:pPr>
        <w:tabs>
          <w:tab w:val="num" w:pos="2880"/>
        </w:tabs>
        <w:ind w:left="2880" w:hanging="360"/>
      </w:pPr>
      <w:rPr>
        <w:rFonts w:ascii="Arial" w:hAnsi="Arial" w:hint="default"/>
      </w:rPr>
    </w:lvl>
    <w:lvl w:ilvl="4" w:tplc="53FC5216" w:tentative="1">
      <w:start w:val="1"/>
      <w:numFmt w:val="bullet"/>
      <w:lvlText w:val="•"/>
      <w:lvlJc w:val="left"/>
      <w:pPr>
        <w:tabs>
          <w:tab w:val="num" w:pos="3600"/>
        </w:tabs>
        <w:ind w:left="3600" w:hanging="360"/>
      </w:pPr>
      <w:rPr>
        <w:rFonts w:ascii="Arial" w:hAnsi="Arial" w:hint="default"/>
      </w:rPr>
    </w:lvl>
    <w:lvl w:ilvl="5" w:tplc="86B68F8A" w:tentative="1">
      <w:start w:val="1"/>
      <w:numFmt w:val="bullet"/>
      <w:lvlText w:val="•"/>
      <w:lvlJc w:val="left"/>
      <w:pPr>
        <w:tabs>
          <w:tab w:val="num" w:pos="4320"/>
        </w:tabs>
        <w:ind w:left="4320" w:hanging="360"/>
      </w:pPr>
      <w:rPr>
        <w:rFonts w:ascii="Arial" w:hAnsi="Arial" w:hint="default"/>
      </w:rPr>
    </w:lvl>
    <w:lvl w:ilvl="6" w:tplc="45C2852C" w:tentative="1">
      <w:start w:val="1"/>
      <w:numFmt w:val="bullet"/>
      <w:lvlText w:val="•"/>
      <w:lvlJc w:val="left"/>
      <w:pPr>
        <w:tabs>
          <w:tab w:val="num" w:pos="5040"/>
        </w:tabs>
        <w:ind w:left="5040" w:hanging="360"/>
      </w:pPr>
      <w:rPr>
        <w:rFonts w:ascii="Arial" w:hAnsi="Arial" w:hint="default"/>
      </w:rPr>
    </w:lvl>
    <w:lvl w:ilvl="7" w:tplc="69FE91A6" w:tentative="1">
      <w:start w:val="1"/>
      <w:numFmt w:val="bullet"/>
      <w:lvlText w:val="•"/>
      <w:lvlJc w:val="left"/>
      <w:pPr>
        <w:tabs>
          <w:tab w:val="num" w:pos="5760"/>
        </w:tabs>
        <w:ind w:left="5760" w:hanging="360"/>
      </w:pPr>
      <w:rPr>
        <w:rFonts w:ascii="Arial" w:hAnsi="Arial" w:hint="default"/>
      </w:rPr>
    </w:lvl>
    <w:lvl w:ilvl="8" w:tplc="F5F08A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50023"/>
    <w:multiLevelType w:val="hybridMultilevel"/>
    <w:tmpl w:val="E998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6E6BD8"/>
    <w:multiLevelType w:val="hybridMultilevel"/>
    <w:tmpl w:val="F4AE5456"/>
    <w:lvl w:ilvl="0" w:tplc="D722E52E">
      <w:start w:val="1"/>
      <w:numFmt w:val="bullet"/>
      <w:lvlText w:val="•"/>
      <w:lvlJc w:val="left"/>
      <w:pPr>
        <w:tabs>
          <w:tab w:val="num" w:pos="720"/>
        </w:tabs>
        <w:ind w:left="720" w:hanging="360"/>
      </w:pPr>
      <w:rPr>
        <w:rFonts w:ascii="Arial" w:hAnsi="Arial" w:hint="default"/>
      </w:rPr>
    </w:lvl>
    <w:lvl w:ilvl="1" w:tplc="A36E438E">
      <w:numFmt w:val="bullet"/>
      <w:lvlText w:val="◦"/>
      <w:lvlJc w:val="left"/>
      <w:pPr>
        <w:tabs>
          <w:tab w:val="num" w:pos="1440"/>
        </w:tabs>
        <w:ind w:left="1440" w:hanging="360"/>
      </w:pPr>
      <w:rPr>
        <w:rFonts w:ascii="Microsoft Sans Serif" w:hAnsi="Microsoft Sans Serif" w:hint="default"/>
      </w:rPr>
    </w:lvl>
    <w:lvl w:ilvl="2" w:tplc="FE1AF93C" w:tentative="1">
      <w:start w:val="1"/>
      <w:numFmt w:val="bullet"/>
      <w:lvlText w:val="•"/>
      <w:lvlJc w:val="left"/>
      <w:pPr>
        <w:tabs>
          <w:tab w:val="num" w:pos="2160"/>
        </w:tabs>
        <w:ind w:left="2160" w:hanging="360"/>
      </w:pPr>
      <w:rPr>
        <w:rFonts w:ascii="Arial" w:hAnsi="Arial" w:hint="default"/>
      </w:rPr>
    </w:lvl>
    <w:lvl w:ilvl="3" w:tplc="34DA01E2" w:tentative="1">
      <w:start w:val="1"/>
      <w:numFmt w:val="bullet"/>
      <w:lvlText w:val="•"/>
      <w:lvlJc w:val="left"/>
      <w:pPr>
        <w:tabs>
          <w:tab w:val="num" w:pos="2880"/>
        </w:tabs>
        <w:ind w:left="2880" w:hanging="360"/>
      </w:pPr>
      <w:rPr>
        <w:rFonts w:ascii="Arial" w:hAnsi="Arial" w:hint="default"/>
      </w:rPr>
    </w:lvl>
    <w:lvl w:ilvl="4" w:tplc="991AF368" w:tentative="1">
      <w:start w:val="1"/>
      <w:numFmt w:val="bullet"/>
      <w:lvlText w:val="•"/>
      <w:lvlJc w:val="left"/>
      <w:pPr>
        <w:tabs>
          <w:tab w:val="num" w:pos="3600"/>
        </w:tabs>
        <w:ind w:left="3600" w:hanging="360"/>
      </w:pPr>
      <w:rPr>
        <w:rFonts w:ascii="Arial" w:hAnsi="Arial" w:hint="default"/>
      </w:rPr>
    </w:lvl>
    <w:lvl w:ilvl="5" w:tplc="78945FC0" w:tentative="1">
      <w:start w:val="1"/>
      <w:numFmt w:val="bullet"/>
      <w:lvlText w:val="•"/>
      <w:lvlJc w:val="left"/>
      <w:pPr>
        <w:tabs>
          <w:tab w:val="num" w:pos="4320"/>
        </w:tabs>
        <w:ind w:left="4320" w:hanging="360"/>
      </w:pPr>
      <w:rPr>
        <w:rFonts w:ascii="Arial" w:hAnsi="Arial" w:hint="default"/>
      </w:rPr>
    </w:lvl>
    <w:lvl w:ilvl="6" w:tplc="ABBE07E2" w:tentative="1">
      <w:start w:val="1"/>
      <w:numFmt w:val="bullet"/>
      <w:lvlText w:val="•"/>
      <w:lvlJc w:val="left"/>
      <w:pPr>
        <w:tabs>
          <w:tab w:val="num" w:pos="5040"/>
        </w:tabs>
        <w:ind w:left="5040" w:hanging="360"/>
      </w:pPr>
      <w:rPr>
        <w:rFonts w:ascii="Arial" w:hAnsi="Arial" w:hint="default"/>
      </w:rPr>
    </w:lvl>
    <w:lvl w:ilvl="7" w:tplc="BB8A41DC" w:tentative="1">
      <w:start w:val="1"/>
      <w:numFmt w:val="bullet"/>
      <w:lvlText w:val="•"/>
      <w:lvlJc w:val="left"/>
      <w:pPr>
        <w:tabs>
          <w:tab w:val="num" w:pos="5760"/>
        </w:tabs>
        <w:ind w:left="5760" w:hanging="360"/>
      </w:pPr>
      <w:rPr>
        <w:rFonts w:ascii="Arial" w:hAnsi="Arial" w:hint="default"/>
      </w:rPr>
    </w:lvl>
    <w:lvl w:ilvl="8" w:tplc="E320EA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27F48"/>
    <w:multiLevelType w:val="hybridMultilevel"/>
    <w:tmpl w:val="A7E4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003DCB"/>
    <w:multiLevelType w:val="hybridMultilevel"/>
    <w:tmpl w:val="CA0A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EF652D"/>
    <w:multiLevelType w:val="hybridMultilevel"/>
    <w:tmpl w:val="8390AAFE"/>
    <w:lvl w:ilvl="0" w:tplc="7EFAB7A6">
      <w:start w:val="1"/>
      <w:numFmt w:val="bullet"/>
      <w:lvlText w:val="•"/>
      <w:lvlJc w:val="left"/>
      <w:pPr>
        <w:tabs>
          <w:tab w:val="num" w:pos="360"/>
        </w:tabs>
        <w:ind w:left="360" w:hanging="360"/>
      </w:pPr>
      <w:rPr>
        <w:rFonts w:ascii="Arial" w:hAnsi="Arial" w:hint="default"/>
      </w:rPr>
    </w:lvl>
    <w:lvl w:ilvl="1" w:tplc="EFE81C7E">
      <w:start w:val="1"/>
      <w:numFmt w:val="bullet"/>
      <w:lvlText w:val="•"/>
      <w:lvlJc w:val="left"/>
      <w:pPr>
        <w:tabs>
          <w:tab w:val="num" w:pos="1080"/>
        </w:tabs>
        <w:ind w:left="1080" w:hanging="360"/>
      </w:pPr>
      <w:rPr>
        <w:rFonts w:ascii="Arial" w:hAnsi="Arial" w:hint="default"/>
      </w:rPr>
    </w:lvl>
    <w:lvl w:ilvl="2" w:tplc="65ECA80C">
      <w:numFmt w:val="bullet"/>
      <w:lvlText w:val="•"/>
      <w:lvlJc w:val="left"/>
      <w:pPr>
        <w:tabs>
          <w:tab w:val="num" w:pos="1800"/>
        </w:tabs>
        <w:ind w:left="1800" w:hanging="360"/>
      </w:pPr>
      <w:rPr>
        <w:rFonts w:ascii="Microsoft Sans Serif" w:hAnsi="Microsoft Sans Serif" w:hint="default"/>
      </w:rPr>
    </w:lvl>
    <w:lvl w:ilvl="3" w:tplc="7D06E4E0">
      <w:numFmt w:val="bullet"/>
      <w:lvlText w:val="◦"/>
      <w:lvlJc w:val="left"/>
      <w:pPr>
        <w:tabs>
          <w:tab w:val="num" w:pos="2520"/>
        </w:tabs>
        <w:ind w:left="2520" w:hanging="360"/>
      </w:pPr>
      <w:rPr>
        <w:rFonts w:ascii="Microsoft Sans Serif" w:hAnsi="Microsoft Sans Serif" w:hint="default"/>
      </w:rPr>
    </w:lvl>
    <w:lvl w:ilvl="4" w:tplc="F8D6DB44" w:tentative="1">
      <w:start w:val="1"/>
      <w:numFmt w:val="bullet"/>
      <w:lvlText w:val="•"/>
      <w:lvlJc w:val="left"/>
      <w:pPr>
        <w:tabs>
          <w:tab w:val="num" w:pos="3240"/>
        </w:tabs>
        <w:ind w:left="3240" w:hanging="360"/>
      </w:pPr>
      <w:rPr>
        <w:rFonts w:ascii="Arial" w:hAnsi="Arial" w:hint="default"/>
      </w:rPr>
    </w:lvl>
    <w:lvl w:ilvl="5" w:tplc="77A6BE32" w:tentative="1">
      <w:start w:val="1"/>
      <w:numFmt w:val="bullet"/>
      <w:lvlText w:val="•"/>
      <w:lvlJc w:val="left"/>
      <w:pPr>
        <w:tabs>
          <w:tab w:val="num" w:pos="3960"/>
        </w:tabs>
        <w:ind w:left="3960" w:hanging="360"/>
      </w:pPr>
      <w:rPr>
        <w:rFonts w:ascii="Arial" w:hAnsi="Arial" w:hint="default"/>
      </w:rPr>
    </w:lvl>
    <w:lvl w:ilvl="6" w:tplc="36D4B21E" w:tentative="1">
      <w:start w:val="1"/>
      <w:numFmt w:val="bullet"/>
      <w:lvlText w:val="•"/>
      <w:lvlJc w:val="left"/>
      <w:pPr>
        <w:tabs>
          <w:tab w:val="num" w:pos="4680"/>
        </w:tabs>
        <w:ind w:left="4680" w:hanging="360"/>
      </w:pPr>
      <w:rPr>
        <w:rFonts w:ascii="Arial" w:hAnsi="Arial" w:hint="default"/>
      </w:rPr>
    </w:lvl>
    <w:lvl w:ilvl="7" w:tplc="CADC1662" w:tentative="1">
      <w:start w:val="1"/>
      <w:numFmt w:val="bullet"/>
      <w:lvlText w:val="•"/>
      <w:lvlJc w:val="left"/>
      <w:pPr>
        <w:tabs>
          <w:tab w:val="num" w:pos="5400"/>
        </w:tabs>
        <w:ind w:left="5400" w:hanging="360"/>
      </w:pPr>
      <w:rPr>
        <w:rFonts w:ascii="Arial" w:hAnsi="Arial" w:hint="default"/>
      </w:rPr>
    </w:lvl>
    <w:lvl w:ilvl="8" w:tplc="26C011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F596748"/>
    <w:multiLevelType w:val="hybridMultilevel"/>
    <w:tmpl w:val="E788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052EA"/>
    <w:multiLevelType w:val="hybridMultilevel"/>
    <w:tmpl w:val="4B66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7442CB"/>
    <w:multiLevelType w:val="hybridMultilevel"/>
    <w:tmpl w:val="483A2998"/>
    <w:lvl w:ilvl="0" w:tplc="32789E56">
      <w:start w:val="1"/>
      <w:numFmt w:val="bullet"/>
      <w:lvlText w:val=""/>
      <w:lvlJc w:val="left"/>
      <w:pPr>
        <w:tabs>
          <w:tab w:val="num" w:pos="720"/>
        </w:tabs>
        <w:ind w:left="720" w:hanging="360"/>
      </w:pPr>
      <w:rPr>
        <w:rFonts w:ascii="Symbol" w:hAnsi="Symbol" w:hint="default"/>
      </w:rPr>
    </w:lvl>
    <w:lvl w:ilvl="1" w:tplc="AF803DC2" w:tentative="1">
      <w:start w:val="1"/>
      <w:numFmt w:val="bullet"/>
      <w:lvlText w:val=""/>
      <w:lvlJc w:val="left"/>
      <w:pPr>
        <w:tabs>
          <w:tab w:val="num" w:pos="1440"/>
        </w:tabs>
        <w:ind w:left="1440" w:hanging="360"/>
      </w:pPr>
      <w:rPr>
        <w:rFonts w:ascii="Symbol" w:hAnsi="Symbol" w:hint="default"/>
      </w:rPr>
    </w:lvl>
    <w:lvl w:ilvl="2" w:tplc="84B8EC72" w:tentative="1">
      <w:start w:val="1"/>
      <w:numFmt w:val="bullet"/>
      <w:lvlText w:val=""/>
      <w:lvlJc w:val="left"/>
      <w:pPr>
        <w:tabs>
          <w:tab w:val="num" w:pos="2160"/>
        </w:tabs>
        <w:ind w:left="2160" w:hanging="360"/>
      </w:pPr>
      <w:rPr>
        <w:rFonts w:ascii="Symbol" w:hAnsi="Symbol" w:hint="default"/>
      </w:rPr>
    </w:lvl>
    <w:lvl w:ilvl="3" w:tplc="95E033F4" w:tentative="1">
      <w:start w:val="1"/>
      <w:numFmt w:val="bullet"/>
      <w:lvlText w:val=""/>
      <w:lvlJc w:val="left"/>
      <w:pPr>
        <w:tabs>
          <w:tab w:val="num" w:pos="2880"/>
        </w:tabs>
        <w:ind w:left="2880" w:hanging="360"/>
      </w:pPr>
      <w:rPr>
        <w:rFonts w:ascii="Symbol" w:hAnsi="Symbol" w:hint="default"/>
      </w:rPr>
    </w:lvl>
    <w:lvl w:ilvl="4" w:tplc="7A20A240" w:tentative="1">
      <w:start w:val="1"/>
      <w:numFmt w:val="bullet"/>
      <w:lvlText w:val=""/>
      <w:lvlJc w:val="left"/>
      <w:pPr>
        <w:tabs>
          <w:tab w:val="num" w:pos="3600"/>
        </w:tabs>
        <w:ind w:left="3600" w:hanging="360"/>
      </w:pPr>
      <w:rPr>
        <w:rFonts w:ascii="Symbol" w:hAnsi="Symbol" w:hint="default"/>
      </w:rPr>
    </w:lvl>
    <w:lvl w:ilvl="5" w:tplc="0E4E14D4" w:tentative="1">
      <w:start w:val="1"/>
      <w:numFmt w:val="bullet"/>
      <w:lvlText w:val=""/>
      <w:lvlJc w:val="left"/>
      <w:pPr>
        <w:tabs>
          <w:tab w:val="num" w:pos="4320"/>
        </w:tabs>
        <w:ind w:left="4320" w:hanging="360"/>
      </w:pPr>
      <w:rPr>
        <w:rFonts w:ascii="Symbol" w:hAnsi="Symbol" w:hint="default"/>
      </w:rPr>
    </w:lvl>
    <w:lvl w:ilvl="6" w:tplc="673A9774" w:tentative="1">
      <w:start w:val="1"/>
      <w:numFmt w:val="bullet"/>
      <w:lvlText w:val=""/>
      <w:lvlJc w:val="left"/>
      <w:pPr>
        <w:tabs>
          <w:tab w:val="num" w:pos="5040"/>
        </w:tabs>
        <w:ind w:left="5040" w:hanging="360"/>
      </w:pPr>
      <w:rPr>
        <w:rFonts w:ascii="Symbol" w:hAnsi="Symbol" w:hint="default"/>
      </w:rPr>
    </w:lvl>
    <w:lvl w:ilvl="7" w:tplc="CCF2E04E" w:tentative="1">
      <w:start w:val="1"/>
      <w:numFmt w:val="bullet"/>
      <w:lvlText w:val=""/>
      <w:lvlJc w:val="left"/>
      <w:pPr>
        <w:tabs>
          <w:tab w:val="num" w:pos="5760"/>
        </w:tabs>
        <w:ind w:left="5760" w:hanging="360"/>
      </w:pPr>
      <w:rPr>
        <w:rFonts w:ascii="Symbol" w:hAnsi="Symbol" w:hint="default"/>
      </w:rPr>
    </w:lvl>
    <w:lvl w:ilvl="8" w:tplc="A19A2C8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E6CB9"/>
    <w:multiLevelType w:val="hybridMultilevel"/>
    <w:tmpl w:val="743A45C6"/>
    <w:lvl w:ilvl="0" w:tplc="534E6DCE">
      <w:start w:val="1"/>
      <w:numFmt w:val="bullet"/>
      <w:lvlText w:val="•"/>
      <w:lvlJc w:val="left"/>
      <w:pPr>
        <w:tabs>
          <w:tab w:val="num" w:pos="720"/>
        </w:tabs>
        <w:ind w:left="720" w:hanging="360"/>
      </w:pPr>
      <w:rPr>
        <w:rFonts w:ascii="Arial" w:hAnsi="Arial" w:hint="default"/>
      </w:rPr>
    </w:lvl>
    <w:lvl w:ilvl="1" w:tplc="049AF86C">
      <w:numFmt w:val="bullet"/>
      <w:lvlText w:val="◦"/>
      <w:lvlJc w:val="left"/>
      <w:pPr>
        <w:tabs>
          <w:tab w:val="num" w:pos="1440"/>
        </w:tabs>
        <w:ind w:left="1440" w:hanging="360"/>
      </w:pPr>
      <w:rPr>
        <w:rFonts w:ascii="Microsoft Sans Serif" w:hAnsi="Microsoft Sans Serif" w:hint="default"/>
      </w:rPr>
    </w:lvl>
    <w:lvl w:ilvl="2" w:tplc="006A1AB2" w:tentative="1">
      <w:start w:val="1"/>
      <w:numFmt w:val="bullet"/>
      <w:lvlText w:val="•"/>
      <w:lvlJc w:val="left"/>
      <w:pPr>
        <w:tabs>
          <w:tab w:val="num" w:pos="2160"/>
        </w:tabs>
        <w:ind w:left="2160" w:hanging="360"/>
      </w:pPr>
      <w:rPr>
        <w:rFonts w:ascii="Arial" w:hAnsi="Arial" w:hint="default"/>
      </w:rPr>
    </w:lvl>
    <w:lvl w:ilvl="3" w:tplc="7D8CEEB4" w:tentative="1">
      <w:start w:val="1"/>
      <w:numFmt w:val="bullet"/>
      <w:lvlText w:val="•"/>
      <w:lvlJc w:val="left"/>
      <w:pPr>
        <w:tabs>
          <w:tab w:val="num" w:pos="2880"/>
        </w:tabs>
        <w:ind w:left="2880" w:hanging="360"/>
      </w:pPr>
      <w:rPr>
        <w:rFonts w:ascii="Arial" w:hAnsi="Arial" w:hint="default"/>
      </w:rPr>
    </w:lvl>
    <w:lvl w:ilvl="4" w:tplc="EDC2CCC4" w:tentative="1">
      <w:start w:val="1"/>
      <w:numFmt w:val="bullet"/>
      <w:lvlText w:val="•"/>
      <w:lvlJc w:val="left"/>
      <w:pPr>
        <w:tabs>
          <w:tab w:val="num" w:pos="3600"/>
        </w:tabs>
        <w:ind w:left="3600" w:hanging="360"/>
      </w:pPr>
      <w:rPr>
        <w:rFonts w:ascii="Arial" w:hAnsi="Arial" w:hint="default"/>
      </w:rPr>
    </w:lvl>
    <w:lvl w:ilvl="5" w:tplc="10D40924" w:tentative="1">
      <w:start w:val="1"/>
      <w:numFmt w:val="bullet"/>
      <w:lvlText w:val="•"/>
      <w:lvlJc w:val="left"/>
      <w:pPr>
        <w:tabs>
          <w:tab w:val="num" w:pos="4320"/>
        </w:tabs>
        <w:ind w:left="4320" w:hanging="360"/>
      </w:pPr>
      <w:rPr>
        <w:rFonts w:ascii="Arial" w:hAnsi="Arial" w:hint="default"/>
      </w:rPr>
    </w:lvl>
    <w:lvl w:ilvl="6" w:tplc="2AD0C0FA" w:tentative="1">
      <w:start w:val="1"/>
      <w:numFmt w:val="bullet"/>
      <w:lvlText w:val="•"/>
      <w:lvlJc w:val="left"/>
      <w:pPr>
        <w:tabs>
          <w:tab w:val="num" w:pos="5040"/>
        </w:tabs>
        <w:ind w:left="5040" w:hanging="360"/>
      </w:pPr>
      <w:rPr>
        <w:rFonts w:ascii="Arial" w:hAnsi="Arial" w:hint="default"/>
      </w:rPr>
    </w:lvl>
    <w:lvl w:ilvl="7" w:tplc="A8009C06" w:tentative="1">
      <w:start w:val="1"/>
      <w:numFmt w:val="bullet"/>
      <w:lvlText w:val="•"/>
      <w:lvlJc w:val="left"/>
      <w:pPr>
        <w:tabs>
          <w:tab w:val="num" w:pos="5760"/>
        </w:tabs>
        <w:ind w:left="5760" w:hanging="360"/>
      </w:pPr>
      <w:rPr>
        <w:rFonts w:ascii="Arial" w:hAnsi="Arial" w:hint="default"/>
      </w:rPr>
    </w:lvl>
    <w:lvl w:ilvl="8" w:tplc="3D26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BB7DAE"/>
    <w:multiLevelType w:val="hybridMultilevel"/>
    <w:tmpl w:val="8A903730"/>
    <w:lvl w:ilvl="0" w:tplc="ADBC81FA">
      <w:start w:val="1"/>
      <w:numFmt w:val="bullet"/>
      <w:lvlText w:val="•"/>
      <w:lvlJc w:val="left"/>
      <w:pPr>
        <w:tabs>
          <w:tab w:val="num" w:pos="360"/>
        </w:tabs>
        <w:ind w:left="360" w:hanging="360"/>
      </w:pPr>
      <w:rPr>
        <w:rFonts w:ascii="Arial" w:hAnsi="Arial" w:hint="default"/>
      </w:rPr>
    </w:lvl>
    <w:lvl w:ilvl="1" w:tplc="F8C8CB42">
      <w:numFmt w:val="bullet"/>
      <w:lvlText w:val="◦"/>
      <w:lvlJc w:val="left"/>
      <w:pPr>
        <w:tabs>
          <w:tab w:val="num" w:pos="1080"/>
        </w:tabs>
        <w:ind w:left="1080" w:hanging="360"/>
      </w:pPr>
      <w:rPr>
        <w:rFonts w:ascii="Microsoft Sans Serif" w:hAnsi="Microsoft Sans Serif" w:hint="default"/>
      </w:rPr>
    </w:lvl>
    <w:lvl w:ilvl="2" w:tplc="5666033A" w:tentative="1">
      <w:start w:val="1"/>
      <w:numFmt w:val="bullet"/>
      <w:lvlText w:val="•"/>
      <w:lvlJc w:val="left"/>
      <w:pPr>
        <w:tabs>
          <w:tab w:val="num" w:pos="1800"/>
        </w:tabs>
        <w:ind w:left="1800" w:hanging="360"/>
      </w:pPr>
      <w:rPr>
        <w:rFonts w:ascii="Arial" w:hAnsi="Arial" w:hint="default"/>
      </w:rPr>
    </w:lvl>
    <w:lvl w:ilvl="3" w:tplc="3F0C24DC" w:tentative="1">
      <w:start w:val="1"/>
      <w:numFmt w:val="bullet"/>
      <w:lvlText w:val="•"/>
      <w:lvlJc w:val="left"/>
      <w:pPr>
        <w:tabs>
          <w:tab w:val="num" w:pos="2520"/>
        </w:tabs>
        <w:ind w:left="2520" w:hanging="360"/>
      </w:pPr>
      <w:rPr>
        <w:rFonts w:ascii="Arial" w:hAnsi="Arial" w:hint="default"/>
      </w:rPr>
    </w:lvl>
    <w:lvl w:ilvl="4" w:tplc="7D36F032" w:tentative="1">
      <w:start w:val="1"/>
      <w:numFmt w:val="bullet"/>
      <w:lvlText w:val="•"/>
      <w:lvlJc w:val="left"/>
      <w:pPr>
        <w:tabs>
          <w:tab w:val="num" w:pos="3240"/>
        </w:tabs>
        <w:ind w:left="3240" w:hanging="360"/>
      </w:pPr>
      <w:rPr>
        <w:rFonts w:ascii="Arial" w:hAnsi="Arial" w:hint="default"/>
      </w:rPr>
    </w:lvl>
    <w:lvl w:ilvl="5" w:tplc="56B6E690" w:tentative="1">
      <w:start w:val="1"/>
      <w:numFmt w:val="bullet"/>
      <w:lvlText w:val="•"/>
      <w:lvlJc w:val="left"/>
      <w:pPr>
        <w:tabs>
          <w:tab w:val="num" w:pos="3960"/>
        </w:tabs>
        <w:ind w:left="3960" w:hanging="360"/>
      </w:pPr>
      <w:rPr>
        <w:rFonts w:ascii="Arial" w:hAnsi="Arial" w:hint="default"/>
      </w:rPr>
    </w:lvl>
    <w:lvl w:ilvl="6" w:tplc="D5E07858" w:tentative="1">
      <w:start w:val="1"/>
      <w:numFmt w:val="bullet"/>
      <w:lvlText w:val="•"/>
      <w:lvlJc w:val="left"/>
      <w:pPr>
        <w:tabs>
          <w:tab w:val="num" w:pos="4680"/>
        </w:tabs>
        <w:ind w:left="4680" w:hanging="360"/>
      </w:pPr>
      <w:rPr>
        <w:rFonts w:ascii="Arial" w:hAnsi="Arial" w:hint="default"/>
      </w:rPr>
    </w:lvl>
    <w:lvl w:ilvl="7" w:tplc="32766228" w:tentative="1">
      <w:start w:val="1"/>
      <w:numFmt w:val="bullet"/>
      <w:lvlText w:val="•"/>
      <w:lvlJc w:val="left"/>
      <w:pPr>
        <w:tabs>
          <w:tab w:val="num" w:pos="5400"/>
        </w:tabs>
        <w:ind w:left="5400" w:hanging="360"/>
      </w:pPr>
      <w:rPr>
        <w:rFonts w:ascii="Arial" w:hAnsi="Arial" w:hint="default"/>
      </w:rPr>
    </w:lvl>
    <w:lvl w:ilvl="8" w:tplc="2BFCD1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
  </w:num>
  <w:num w:numId="4">
    <w:abstractNumId w:val="13"/>
  </w:num>
  <w:num w:numId="5">
    <w:abstractNumId w:val="25"/>
  </w:num>
  <w:num w:numId="6">
    <w:abstractNumId w:val="29"/>
  </w:num>
  <w:num w:numId="7">
    <w:abstractNumId w:val="31"/>
  </w:num>
  <w:num w:numId="8">
    <w:abstractNumId w:val="23"/>
  </w:num>
  <w:num w:numId="9">
    <w:abstractNumId w:val="34"/>
  </w:num>
  <w:num w:numId="10">
    <w:abstractNumId w:val="3"/>
  </w:num>
  <w:num w:numId="11">
    <w:abstractNumId w:val="21"/>
  </w:num>
  <w:num w:numId="12">
    <w:abstractNumId w:val="5"/>
  </w:num>
  <w:num w:numId="13">
    <w:abstractNumId w:val="16"/>
  </w:num>
  <w:num w:numId="14">
    <w:abstractNumId w:val="6"/>
  </w:num>
  <w:num w:numId="15">
    <w:abstractNumId w:val="26"/>
  </w:num>
  <w:num w:numId="16">
    <w:abstractNumId w:val="28"/>
  </w:num>
  <w:num w:numId="17">
    <w:abstractNumId w:val="18"/>
  </w:num>
  <w:num w:numId="18">
    <w:abstractNumId w:val="11"/>
  </w:num>
  <w:num w:numId="19">
    <w:abstractNumId w:val="22"/>
  </w:num>
  <w:num w:numId="20">
    <w:abstractNumId w:val="9"/>
  </w:num>
  <w:num w:numId="21">
    <w:abstractNumId w:val="19"/>
  </w:num>
  <w:num w:numId="22">
    <w:abstractNumId w:val="30"/>
  </w:num>
  <w:num w:numId="23">
    <w:abstractNumId w:val="12"/>
  </w:num>
  <w:num w:numId="24">
    <w:abstractNumId w:val="32"/>
  </w:num>
  <w:num w:numId="25">
    <w:abstractNumId w:val="20"/>
  </w:num>
  <w:num w:numId="26">
    <w:abstractNumId w:val="4"/>
  </w:num>
  <w:num w:numId="27">
    <w:abstractNumId w:val="24"/>
  </w:num>
  <w:num w:numId="28">
    <w:abstractNumId w:val="17"/>
  </w:num>
  <w:num w:numId="29">
    <w:abstractNumId w:val="27"/>
  </w:num>
  <w:num w:numId="30">
    <w:abstractNumId w:val="1"/>
  </w:num>
  <w:num w:numId="31">
    <w:abstractNumId w:val="2"/>
  </w:num>
  <w:num w:numId="32">
    <w:abstractNumId w:val="7"/>
  </w:num>
  <w:num w:numId="33">
    <w:abstractNumId w:val="10"/>
  </w:num>
  <w:num w:numId="34">
    <w:abstractNumId w:val="14"/>
  </w:num>
  <w:num w:numId="35">
    <w:abstractNumId w:val="15"/>
  </w:num>
  <w:num w:numId="3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536"/>
    <w:rsid w:val="00004885"/>
    <w:rsid w:val="0000499E"/>
    <w:rsid w:val="00004D8C"/>
    <w:rsid w:val="00004DCB"/>
    <w:rsid w:val="000051F0"/>
    <w:rsid w:val="00005269"/>
    <w:rsid w:val="00005499"/>
    <w:rsid w:val="0000553B"/>
    <w:rsid w:val="00005739"/>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71A"/>
    <w:rsid w:val="00012D57"/>
    <w:rsid w:val="0001321B"/>
    <w:rsid w:val="00013353"/>
    <w:rsid w:val="000133A9"/>
    <w:rsid w:val="000137BA"/>
    <w:rsid w:val="00013B63"/>
    <w:rsid w:val="00013F64"/>
    <w:rsid w:val="000141F0"/>
    <w:rsid w:val="00014304"/>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8C3"/>
    <w:rsid w:val="00017928"/>
    <w:rsid w:val="00017CCB"/>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4D8"/>
    <w:rsid w:val="00022881"/>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2C"/>
    <w:rsid w:val="00026977"/>
    <w:rsid w:val="00026B7D"/>
    <w:rsid w:val="00026C64"/>
    <w:rsid w:val="00026CBF"/>
    <w:rsid w:val="00026EF9"/>
    <w:rsid w:val="00026FED"/>
    <w:rsid w:val="0002701F"/>
    <w:rsid w:val="00027333"/>
    <w:rsid w:val="000273DF"/>
    <w:rsid w:val="000276E7"/>
    <w:rsid w:val="00027B5C"/>
    <w:rsid w:val="00027D56"/>
    <w:rsid w:val="000300FE"/>
    <w:rsid w:val="000303BD"/>
    <w:rsid w:val="00030432"/>
    <w:rsid w:val="00030619"/>
    <w:rsid w:val="000307C6"/>
    <w:rsid w:val="000308EA"/>
    <w:rsid w:val="00030A5C"/>
    <w:rsid w:val="00030E9D"/>
    <w:rsid w:val="00030F74"/>
    <w:rsid w:val="00030F82"/>
    <w:rsid w:val="00030F85"/>
    <w:rsid w:val="000311C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620"/>
    <w:rsid w:val="0003698E"/>
    <w:rsid w:val="0003699E"/>
    <w:rsid w:val="00036C45"/>
    <w:rsid w:val="00036FA7"/>
    <w:rsid w:val="0003705D"/>
    <w:rsid w:val="000370B4"/>
    <w:rsid w:val="0003723F"/>
    <w:rsid w:val="000377E3"/>
    <w:rsid w:val="00037A21"/>
    <w:rsid w:val="00037C2D"/>
    <w:rsid w:val="00040105"/>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AE0"/>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72"/>
    <w:rsid w:val="00044C22"/>
    <w:rsid w:val="00044CFF"/>
    <w:rsid w:val="00044D5A"/>
    <w:rsid w:val="00044DBF"/>
    <w:rsid w:val="00044F4F"/>
    <w:rsid w:val="00044FC4"/>
    <w:rsid w:val="000451E5"/>
    <w:rsid w:val="000452D6"/>
    <w:rsid w:val="00045328"/>
    <w:rsid w:val="000453F6"/>
    <w:rsid w:val="00045740"/>
    <w:rsid w:val="00045A54"/>
    <w:rsid w:val="0004608E"/>
    <w:rsid w:val="000464FE"/>
    <w:rsid w:val="0004688F"/>
    <w:rsid w:val="00046AA3"/>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BB1"/>
    <w:rsid w:val="00050CE3"/>
    <w:rsid w:val="00050F7F"/>
    <w:rsid w:val="00051135"/>
    <w:rsid w:val="000515F7"/>
    <w:rsid w:val="0005193E"/>
    <w:rsid w:val="00051B10"/>
    <w:rsid w:val="00051C85"/>
    <w:rsid w:val="00051CCF"/>
    <w:rsid w:val="0005201C"/>
    <w:rsid w:val="00052192"/>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0EE"/>
    <w:rsid w:val="0005414F"/>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BAA"/>
    <w:rsid w:val="00063F57"/>
    <w:rsid w:val="000643BD"/>
    <w:rsid w:val="000644E4"/>
    <w:rsid w:val="00064563"/>
    <w:rsid w:val="0006480B"/>
    <w:rsid w:val="0006481D"/>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848"/>
    <w:rsid w:val="00067AB6"/>
    <w:rsid w:val="00067FE2"/>
    <w:rsid w:val="000700AB"/>
    <w:rsid w:val="00070192"/>
    <w:rsid w:val="00070519"/>
    <w:rsid w:val="00070617"/>
    <w:rsid w:val="000708AC"/>
    <w:rsid w:val="00070E14"/>
    <w:rsid w:val="00070FB6"/>
    <w:rsid w:val="0007118F"/>
    <w:rsid w:val="000711C1"/>
    <w:rsid w:val="0007162A"/>
    <w:rsid w:val="000716FB"/>
    <w:rsid w:val="00071740"/>
    <w:rsid w:val="00071C0A"/>
    <w:rsid w:val="00071FD0"/>
    <w:rsid w:val="000721EC"/>
    <w:rsid w:val="000724A3"/>
    <w:rsid w:val="00072726"/>
    <w:rsid w:val="00072C3A"/>
    <w:rsid w:val="00072E75"/>
    <w:rsid w:val="00072EFA"/>
    <w:rsid w:val="00072FE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A17"/>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BC7"/>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4C1"/>
    <w:rsid w:val="000979F0"/>
    <w:rsid w:val="00097AE8"/>
    <w:rsid w:val="000A02DC"/>
    <w:rsid w:val="000A03B3"/>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3D4C"/>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560"/>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440"/>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C08"/>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05"/>
    <w:rsid w:val="000D037E"/>
    <w:rsid w:val="000D0486"/>
    <w:rsid w:val="000D084E"/>
    <w:rsid w:val="000D0A0F"/>
    <w:rsid w:val="000D0AB8"/>
    <w:rsid w:val="000D0BCC"/>
    <w:rsid w:val="000D0F9A"/>
    <w:rsid w:val="000D10A8"/>
    <w:rsid w:val="000D1393"/>
    <w:rsid w:val="000D148D"/>
    <w:rsid w:val="000D14EB"/>
    <w:rsid w:val="000D1610"/>
    <w:rsid w:val="000D1885"/>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359"/>
    <w:rsid w:val="000D55EA"/>
    <w:rsid w:val="000D56F8"/>
    <w:rsid w:val="000D5965"/>
    <w:rsid w:val="000D59D6"/>
    <w:rsid w:val="000D5AB0"/>
    <w:rsid w:val="000D5AD1"/>
    <w:rsid w:val="000D5C1C"/>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56A"/>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3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4"/>
    <w:rsid w:val="000F095B"/>
    <w:rsid w:val="000F0AAF"/>
    <w:rsid w:val="000F0F3B"/>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0D"/>
    <w:rsid w:val="00106491"/>
    <w:rsid w:val="0010660E"/>
    <w:rsid w:val="0010698A"/>
    <w:rsid w:val="00106A95"/>
    <w:rsid w:val="00106CC3"/>
    <w:rsid w:val="00106E7E"/>
    <w:rsid w:val="00106FE3"/>
    <w:rsid w:val="00106FF1"/>
    <w:rsid w:val="0010795D"/>
    <w:rsid w:val="00107B09"/>
    <w:rsid w:val="001100D1"/>
    <w:rsid w:val="00110165"/>
    <w:rsid w:val="0011034F"/>
    <w:rsid w:val="001105A2"/>
    <w:rsid w:val="00110851"/>
    <w:rsid w:val="001108AC"/>
    <w:rsid w:val="001115C0"/>
    <w:rsid w:val="001115F4"/>
    <w:rsid w:val="001116D2"/>
    <w:rsid w:val="00111702"/>
    <w:rsid w:val="0011190B"/>
    <w:rsid w:val="00111A37"/>
    <w:rsid w:val="00111AD9"/>
    <w:rsid w:val="00111CCD"/>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8EC"/>
    <w:rsid w:val="0011494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9F"/>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ED7"/>
    <w:rsid w:val="00120F91"/>
    <w:rsid w:val="0012106B"/>
    <w:rsid w:val="001216CF"/>
    <w:rsid w:val="00121769"/>
    <w:rsid w:val="00121AC6"/>
    <w:rsid w:val="00121E1A"/>
    <w:rsid w:val="00122243"/>
    <w:rsid w:val="001223A2"/>
    <w:rsid w:val="00122727"/>
    <w:rsid w:val="00122842"/>
    <w:rsid w:val="00122B4F"/>
    <w:rsid w:val="00122C42"/>
    <w:rsid w:val="00122D3F"/>
    <w:rsid w:val="001230BE"/>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43B"/>
    <w:rsid w:val="0013043C"/>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ED8"/>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94"/>
    <w:rsid w:val="001353DE"/>
    <w:rsid w:val="00135517"/>
    <w:rsid w:val="00135829"/>
    <w:rsid w:val="00135884"/>
    <w:rsid w:val="00135888"/>
    <w:rsid w:val="001358A7"/>
    <w:rsid w:val="001358F4"/>
    <w:rsid w:val="00135993"/>
    <w:rsid w:val="0013612A"/>
    <w:rsid w:val="001366E7"/>
    <w:rsid w:val="00136998"/>
    <w:rsid w:val="00136A43"/>
    <w:rsid w:val="00136AAD"/>
    <w:rsid w:val="00136B17"/>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5A0"/>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389"/>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5A"/>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15C7"/>
    <w:rsid w:val="0016174F"/>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4DC6"/>
    <w:rsid w:val="00164F2E"/>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49F"/>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A14"/>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5E35"/>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4F6"/>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D08"/>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77A"/>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A7E49"/>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A79"/>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0CA6"/>
    <w:rsid w:val="001C12A0"/>
    <w:rsid w:val="001C16A9"/>
    <w:rsid w:val="001C1729"/>
    <w:rsid w:val="001C17B8"/>
    <w:rsid w:val="001C19EB"/>
    <w:rsid w:val="001C1B69"/>
    <w:rsid w:val="001C1BC7"/>
    <w:rsid w:val="001C1DD5"/>
    <w:rsid w:val="001C1E53"/>
    <w:rsid w:val="001C211D"/>
    <w:rsid w:val="001C2865"/>
    <w:rsid w:val="001C2A8B"/>
    <w:rsid w:val="001C2B0D"/>
    <w:rsid w:val="001C2D80"/>
    <w:rsid w:val="001C312D"/>
    <w:rsid w:val="001C3434"/>
    <w:rsid w:val="001C3474"/>
    <w:rsid w:val="001C3506"/>
    <w:rsid w:val="001C39E9"/>
    <w:rsid w:val="001C3ACC"/>
    <w:rsid w:val="001C3CA5"/>
    <w:rsid w:val="001C3D59"/>
    <w:rsid w:val="001C3DC6"/>
    <w:rsid w:val="001C3E02"/>
    <w:rsid w:val="001C3FCF"/>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65F"/>
    <w:rsid w:val="001D18D4"/>
    <w:rsid w:val="001D19F8"/>
    <w:rsid w:val="001D1BE8"/>
    <w:rsid w:val="001D1BF0"/>
    <w:rsid w:val="001D1CFF"/>
    <w:rsid w:val="001D1D9D"/>
    <w:rsid w:val="001D216E"/>
    <w:rsid w:val="001D21B0"/>
    <w:rsid w:val="001D25B8"/>
    <w:rsid w:val="001D28C1"/>
    <w:rsid w:val="001D29AE"/>
    <w:rsid w:val="001D2B3C"/>
    <w:rsid w:val="001D2C3C"/>
    <w:rsid w:val="001D2D03"/>
    <w:rsid w:val="001D2E6C"/>
    <w:rsid w:val="001D330C"/>
    <w:rsid w:val="001D34C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318"/>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15"/>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552"/>
    <w:rsid w:val="001E6BDA"/>
    <w:rsid w:val="001E6C1B"/>
    <w:rsid w:val="001E7173"/>
    <w:rsid w:val="001E719A"/>
    <w:rsid w:val="001E750C"/>
    <w:rsid w:val="001E7A8F"/>
    <w:rsid w:val="001E7D26"/>
    <w:rsid w:val="001E7E8C"/>
    <w:rsid w:val="001F014C"/>
    <w:rsid w:val="001F020C"/>
    <w:rsid w:val="001F0546"/>
    <w:rsid w:val="001F0802"/>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71D"/>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54F"/>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1E"/>
    <w:rsid w:val="0020674D"/>
    <w:rsid w:val="002069A1"/>
    <w:rsid w:val="00206B20"/>
    <w:rsid w:val="00206B53"/>
    <w:rsid w:val="00206BF6"/>
    <w:rsid w:val="00206E5A"/>
    <w:rsid w:val="0020760F"/>
    <w:rsid w:val="00207613"/>
    <w:rsid w:val="00207847"/>
    <w:rsid w:val="00207AF9"/>
    <w:rsid w:val="00207B02"/>
    <w:rsid w:val="00207BB9"/>
    <w:rsid w:val="00207D1B"/>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0C"/>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B99"/>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C3E"/>
    <w:rsid w:val="00221EA5"/>
    <w:rsid w:val="00221F85"/>
    <w:rsid w:val="00222052"/>
    <w:rsid w:val="002221D4"/>
    <w:rsid w:val="002222A4"/>
    <w:rsid w:val="0022232E"/>
    <w:rsid w:val="00222336"/>
    <w:rsid w:val="0022290C"/>
    <w:rsid w:val="00222A09"/>
    <w:rsid w:val="00222AB8"/>
    <w:rsid w:val="00222B25"/>
    <w:rsid w:val="00222FE7"/>
    <w:rsid w:val="00223125"/>
    <w:rsid w:val="002231AD"/>
    <w:rsid w:val="002234BE"/>
    <w:rsid w:val="002235DF"/>
    <w:rsid w:val="00223833"/>
    <w:rsid w:val="00223ACD"/>
    <w:rsid w:val="00223B76"/>
    <w:rsid w:val="00224226"/>
    <w:rsid w:val="0022474F"/>
    <w:rsid w:val="00224794"/>
    <w:rsid w:val="00224A38"/>
    <w:rsid w:val="00224A9B"/>
    <w:rsid w:val="00225154"/>
    <w:rsid w:val="00225223"/>
    <w:rsid w:val="002254F6"/>
    <w:rsid w:val="00225643"/>
    <w:rsid w:val="00225DC1"/>
    <w:rsid w:val="002262A2"/>
    <w:rsid w:val="002263A3"/>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6E7"/>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AC8"/>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CDA"/>
    <w:rsid w:val="00236DD4"/>
    <w:rsid w:val="00236F71"/>
    <w:rsid w:val="00236F88"/>
    <w:rsid w:val="002373FC"/>
    <w:rsid w:val="00237C6F"/>
    <w:rsid w:val="00237D22"/>
    <w:rsid w:val="0024019A"/>
    <w:rsid w:val="0024029F"/>
    <w:rsid w:val="0024045B"/>
    <w:rsid w:val="00240487"/>
    <w:rsid w:val="0024053D"/>
    <w:rsid w:val="00240956"/>
    <w:rsid w:val="00240B7D"/>
    <w:rsid w:val="00240C63"/>
    <w:rsid w:val="00240C75"/>
    <w:rsid w:val="00240CB5"/>
    <w:rsid w:val="00240F65"/>
    <w:rsid w:val="0024103F"/>
    <w:rsid w:val="00241495"/>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A84"/>
    <w:rsid w:val="00244F32"/>
    <w:rsid w:val="00244F6B"/>
    <w:rsid w:val="0024520E"/>
    <w:rsid w:val="0024530E"/>
    <w:rsid w:val="00245492"/>
    <w:rsid w:val="00245A41"/>
    <w:rsid w:val="00245B70"/>
    <w:rsid w:val="00245D7D"/>
    <w:rsid w:val="00245E17"/>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918"/>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45C"/>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93F"/>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69F"/>
    <w:rsid w:val="0026382D"/>
    <w:rsid w:val="0026385F"/>
    <w:rsid w:val="00263909"/>
    <w:rsid w:val="00263D13"/>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0D"/>
    <w:rsid w:val="002664E3"/>
    <w:rsid w:val="002664FA"/>
    <w:rsid w:val="00266501"/>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5E"/>
    <w:rsid w:val="00271379"/>
    <w:rsid w:val="00271388"/>
    <w:rsid w:val="002713CE"/>
    <w:rsid w:val="0027160B"/>
    <w:rsid w:val="0027162C"/>
    <w:rsid w:val="00271779"/>
    <w:rsid w:val="0027193C"/>
    <w:rsid w:val="0027193F"/>
    <w:rsid w:val="00271960"/>
    <w:rsid w:val="00271EEF"/>
    <w:rsid w:val="00272417"/>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4F"/>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6D0"/>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4AB"/>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71"/>
    <w:rsid w:val="00295C87"/>
    <w:rsid w:val="00295D32"/>
    <w:rsid w:val="00295E32"/>
    <w:rsid w:val="00295F1C"/>
    <w:rsid w:val="00296013"/>
    <w:rsid w:val="002960D8"/>
    <w:rsid w:val="0029633B"/>
    <w:rsid w:val="00296362"/>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CF"/>
    <w:rsid w:val="002A10D7"/>
    <w:rsid w:val="002A11FB"/>
    <w:rsid w:val="002A121C"/>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A5A"/>
    <w:rsid w:val="002B0B44"/>
    <w:rsid w:val="002B0BC0"/>
    <w:rsid w:val="002B0BEF"/>
    <w:rsid w:val="002B0C99"/>
    <w:rsid w:val="002B0FBC"/>
    <w:rsid w:val="002B10F9"/>
    <w:rsid w:val="002B12C7"/>
    <w:rsid w:val="002B13E2"/>
    <w:rsid w:val="002B1AFA"/>
    <w:rsid w:val="002B1C7F"/>
    <w:rsid w:val="002B1D94"/>
    <w:rsid w:val="002B2157"/>
    <w:rsid w:val="002B21D6"/>
    <w:rsid w:val="002B27AE"/>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87"/>
    <w:rsid w:val="002B72FB"/>
    <w:rsid w:val="002B73BC"/>
    <w:rsid w:val="002B781D"/>
    <w:rsid w:val="002B7D56"/>
    <w:rsid w:val="002C03A1"/>
    <w:rsid w:val="002C0411"/>
    <w:rsid w:val="002C04C2"/>
    <w:rsid w:val="002C0601"/>
    <w:rsid w:val="002C07B2"/>
    <w:rsid w:val="002C0818"/>
    <w:rsid w:val="002C0D11"/>
    <w:rsid w:val="002C152A"/>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DB8"/>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90B"/>
    <w:rsid w:val="002C6D3C"/>
    <w:rsid w:val="002C6F53"/>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7E0"/>
    <w:rsid w:val="002D1B61"/>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26C"/>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0F8A"/>
    <w:rsid w:val="002E15A5"/>
    <w:rsid w:val="002E16BC"/>
    <w:rsid w:val="002E1BA8"/>
    <w:rsid w:val="002E21C0"/>
    <w:rsid w:val="002E222E"/>
    <w:rsid w:val="002E2423"/>
    <w:rsid w:val="002E25D2"/>
    <w:rsid w:val="002E2724"/>
    <w:rsid w:val="002E2738"/>
    <w:rsid w:val="002E27F0"/>
    <w:rsid w:val="002E2923"/>
    <w:rsid w:val="002E2A11"/>
    <w:rsid w:val="002E2A76"/>
    <w:rsid w:val="002E306D"/>
    <w:rsid w:val="002E3653"/>
    <w:rsid w:val="002E3738"/>
    <w:rsid w:val="002E37BF"/>
    <w:rsid w:val="002E38B7"/>
    <w:rsid w:val="002E3E06"/>
    <w:rsid w:val="002E3E78"/>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BD"/>
    <w:rsid w:val="00302FEF"/>
    <w:rsid w:val="0030318E"/>
    <w:rsid w:val="0030332C"/>
    <w:rsid w:val="00303CC1"/>
    <w:rsid w:val="00304030"/>
    <w:rsid w:val="00304198"/>
    <w:rsid w:val="00304449"/>
    <w:rsid w:val="00304556"/>
    <w:rsid w:val="0030465E"/>
    <w:rsid w:val="00304AC5"/>
    <w:rsid w:val="00304C6B"/>
    <w:rsid w:val="00304C9E"/>
    <w:rsid w:val="00304CC1"/>
    <w:rsid w:val="00304FBC"/>
    <w:rsid w:val="00305A4E"/>
    <w:rsid w:val="00305F50"/>
    <w:rsid w:val="0030615E"/>
    <w:rsid w:val="003065FB"/>
    <w:rsid w:val="003066DC"/>
    <w:rsid w:val="003067F2"/>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6FD"/>
    <w:rsid w:val="00314ACB"/>
    <w:rsid w:val="00314B1F"/>
    <w:rsid w:val="00314C05"/>
    <w:rsid w:val="00314CBB"/>
    <w:rsid w:val="00314DAD"/>
    <w:rsid w:val="003150FC"/>
    <w:rsid w:val="00315431"/>
    <w:rsid w:val="0031599D"/>
    <w:rsid w:val="00315BE5"/>
    <w:rsid w:val="00315D47"/>
    <w:rsid w:val="00315E4B"/>
    <w:rsid w:val="00315EAF"/>
    <w:rsid w:val="00316064"/>
    <w:rsid w:val="003161FF"/>
    <w:rsid w:val="00316347"/>
    <w:rsid w:val="00316C3A"/>
    <w:rsid w:val="00316C58"/>
    <w:rsid w:val="00316E6E"/>
    <w:rsid w:val="00316EAE"/>
    <w:rsid w:val="00316FBB"/>
    <w:rsid w:val="00317050"/>
    <w:rsid w:val="003171AB"/>
    <w:rsid w:val="0031748A"/>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624"/>
    <w:rsid w:val="0033277B"/>
    <w:rsid w:val="00332962"/>
    <w:rsid w:val="00332B5A"/>
    <w:rsid w:val="00332D1D"/>
    <w:rsid w:val="00332D99"/>
    <w:rsid w:val="00332DD8"/>
    <w:rsid w:val="003332AB"/>
    <w:rsid w:val="00333655"/>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317"/>
    <w:rsid w:val="00340B48"/>
    <w:rsid w:val="00340CC6"/>
    <w:rsid w:val="00340E31"/>
    <w:rsid w:val="00340E58"/>
    <w:rsid w:val="00341087"/>
    <w:rsid w:val="00341322"/>
    <w:rsid w:val="00341706"/>
    <w:rsid w:val="00341AC0"/>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2B4"/>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16"/>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29"/>
    <w:rsid w:val="003677B2"/>
    <w:rsid w:val="00367BC3"/>
    <w:rsid w:val="0037022A"/>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4D4"/>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057"/>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4F8"/>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3F6A"/>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0F6"/>
    <w:rsid w:val="003A1135"/>
    <w:rsid w:val="003A1341"/>
    <w:rsid w:val="003A17BA"/>
    <w:rsid w:val="003A19E0"/>
    <w:rsid w:val="003A1B5C"/>
    <w:rsid w:val="003A1BE1"/>
    <w:rsid w:val="003A1DD5"/>
    <w:rsid w:val="003A2019"/>
    <w:rsid w:val="003A22B8"/>
    <w:rsid w:val="003A266C"/>
    <w:rsid w:val="003A274B"/>
    <w:rsid w:val="003A2A6D"/>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A7D06"/>
    <w:rsid w:val="003B0299"/>
    <w:rsid w:val="003B0B4D"/>
    <w:rsid w:val="003B0F0A"/>
    <w:rsid w:val="003B0FD2"/>
    <w:rsid w:val="003B111E"/>
    <w:rsid w:val="003B1B42"/>
    <w:rsid w:val="003B248F"/>
    <w:rsid w:val="003B25A3"/>
    <w:rsid w:val="003B26B7"/>
    <w:rsid w:val="003B284A"/>
    <w:rsid w:val="003B29F6"/>
    <w:rsid w:val="003B2ADB"/>
    <w:rsid w:val="003B2B79"/>
    <w:rsid w:val="003B2C70"/>
    <w:rsid w:val="003B2EFF"/>
    <w:rsid w:val="003B2F42"/>
    <w:rsid w:val="003B2F49"/>
    <w:rsid w:val="003B3171"/>
    <w:rsid w:val="003B3300"/>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B94"/>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7D3"/>
    <w:rsid w:val="003C4830"/>
    <w:rsid w:val="003C4F25"/>
    <w:rsid w:val="003C56DA"/>
    <w:rsid w:val="003C5719"/>
    <w:rsid w:val="003C5722"/>
    <w:rsid w:val="003C5739"/>
    <w:rsid w:val="003C64CD"/>
    <w:rsid w:val="003C6580"/>
    <w:rsid w:val="003C680F"/>
    <w:rsid w:val="003C6CCB"/>
    <w:rsid w:val="003C6DA9"/>
    <w:rsid w:val="003C6F70"/>
    <w:rsid w:val="003C712E"/>
    <w:rsid w:val="003C7855"/>
    <w:rsid w:val="003D0240"/>
    <w:rsid w:val="003D032D"/>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312"/>
    <w:rsid w:val="003D39F4"/>
    <w:rsid w:val="003D3AD8"/>
    <w:rsid w:val="003D3EE3"/>
    <w:rsid w:val="003D3F7A"/>
    <w:rsid w:val="003D4350"/>
    <w:rsid w:val="003D4409"/>
    <w:rsid w:val="003D4706"/>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46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2E40"/>
    <w:rsid w:val="003E300E"/>
    <w:rsid w:val="003E3015"/>
    <w:rsid w:val="003E3027"/>
    <w:rsid w:val="003E3149"/>
    <w:rsid w:val="003E333A"/>
    <w:rsid w:val="003E33C9"/>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3BC"/>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456"/>
    <w:rsid w:val="003F75DD"/>
    <w:rsid w:val="003F78AA"/>
    <w:rsid w:val="003F7908"/>
    <w:rsid w:val="003F7A7C"/>
    <w:rsid w:val="003F7D02"/>
    <w:rsid w:val="003F7DFF"/>
    <w:rsid w:val="00400093"/>
    <w:rsid w:val="00400149"/>
    <w:rsid w:val="0040015E"/>
    <w:rsid w:val="00400427"/>
    <w:rsid w:val="00400615"/>
    <w:rsid w:val="00400CE9"/>
    <w:rsid w:val="00400D86"/>
    <w:rsid w:val="00400DEA"/>
    <w:rsid w:val="00400FDB"/>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C95"/>
    <w:rsid w:val="00407E8F"/>
    <w:rsid w:val="00407F58"/>
    <w:rsid w:val="00410029"/>
    <w:rsid w:val="0041029D"/>
    <w:rsid w:val="004102A7"/>
    <w:rsid w:val="004103C3"/>
    <w:rsid w:val="004107F6"/>
    <w:rsid w:val="00411230"/>
    <w:rsid w:val="004116C3"/>
    <w:rsid w:val="00411761"/>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69D"/>
    <w:rsid w:val="00416A66"/>
    <w:rsid w:val="00416D24"/>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26C"/>
    <w:rsid w:val="00421387"/>
    <w:rsid w:val="004213C2"/>
    <w:rsid w:val="004213E8"/>
    <w:rsid w:val="00421402"/>
    <w:rsid w:val="0042156E"/>
    <w:rsid w:val="004215AC"/>
    <w:rsid w:val="004217D9"/>
    <w:rsid w:val="00421960"/>
    <w:rsid w:val="00421E05"/>
    <w:rsid w:val="00421E2D"/>
    <w:rsid w:val="004222BF"/>
    <w:rsid w:val="004226E4"/>
    <w:rsid w:val="004229E5"/>
    <w:rsid w:val="00422A01"/>
    <w:rsid w:val="00422AA3"/>
    <w:rsid w:val="00422C8A"/>
    <w:rsid w:val="00422D62"/>
    <w:rsid w:val="00422DB5"/>
    <w:rsid w:val="00422EAC"/>
    <w:rsid w:val="004230CA"/>
    <w:rsid w:val="004232D4"/>
    <w:rsid w:val="00423326"/>
    <w:rsid w:val="0042384A"/>
    <w:rsid w:val="004238FD"/>
    <w:rsid w:val="00423D0E"/>
    <w:rsid w:val="0042446E"/>
    <w:rsid w:val="00424844"/>
    <w:rsid w:val="00425042"/>
    <w:rsid w:val="004251F8"/>
    <w:rsid w:val="004253B1"/>
    <w:rsid w:val="00425B95"/>
    <w:rsid w:val="00425C97"/>
    <w:rsid w:val="00425E65"/>
    <w:rsid w:val="00425FFD"/>
    <w:rsid w:val="00426125"/>
    <w:rsid w:val="004262F8"/>
    <w:rsid w:val="00426442"/>
    <w:rsid w:val="0042654A"/>
    <w:rsid w:val="00426556"/>
    <w:rsid w:val="00426696"/>
    <w:rsid w:val="00426A22"/>
    <w:rsid w:val="00426A93"/>
    <w:rsid w:val="00426DFA"/>
    <w:rsid w:val="00427079"/>
    <w:rsid w:val="00427222"/>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6B"/>
    <w:rsid w:val="0043359F"/>
    <w:rsid w:val="004336D8"/>
    <w:rsid w:val="004337E9"/>
    <w:rsid w:val="0043396E"/>
    <w:rsid w:val="00433C26"/>
    <w:rsid w:val="00433D8A"/>
    <w:rsid w:val="00434066"/>
    <w:rsid w:val="00434639"/>
    <w:rsid w:val="00434754"/>
    <w:rsid w:val="004347B1"/>
    <w:rsid w:val="004347F2"/>
    <w:rsid w:val="0043480E"/>
    <w:rsid w:val="00434838"/>
    <w:rsid w:val="004348CB"/>
    <w:rsid w:val="00434C0D"/>
    <w:rsid w:val="00434C24"/>
    <w:rsid w:val="00434C4D"/>
    <w:rsid w:val="00434D46"/>
    <w:rsid w:val="00435202"/>
    <w:rsid w:val="00435248"/>
    <w:rsid w:val="0043532B"/>
    <w:rsid w:val="0043542F"/>
    <w:rsid w:val="00435584"/>
    <w:rsid w:val="004355AA"/>
    <w:rsid w:val="004355EB"/>
    <w:rsid w:val="00435602"/>
    <w:rsid w:val="004356FA"/>
    <w:rsid w:val="004357CD"/>
    <w:rsid w:val="004358F4"/>
    <w:rsid w:val="00435CCF"/>
    <w:rsid w:val="00435EE4"/>
    <w:rsid w:val="00435F87"/>
    <w:rsid w:val="004365F4"/>
    <w:rsid w:val="00436696"/>
    <w:rsid w:val="00436A3B"/>
    <w:rsid w:val="00436D7C"/>
    <w:rsid w:val="00437191"/>
    <w:rsid w:val="004371AB"/>
    <w:rsid w:val="00437457"/>
    <w:rsid w:val="00437895"/>
    <w:rsid w:val="00437C89"/>
    <w:rsid w:val="00437CF0"/>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2BF5"/>
    <w:rsid w:val="0045305D"/>
    <w:rsid w:val="00453871"/>
    <w:rsid w:val="00453A43"/>
    <w:rsid w:val="00453DEF"/>
    <w:rsid w:val="004540AC"/>
    <w:rsid w:val="004543E4"/>
    <w:rsid w:val="004548E5"/>
    <w:rsid w:val="00454ACD"/>
    <w:rsid w:val="00454C7A"/>
    <w:rsid w:val="00454DDB"/>
    <w:rsid w:val="00454F08"/>
    <w:rsid w:val="00454F85"/>
    <w:rsid w:val="00455105"/>
    <w:rsid w:val="0045553C"/>
    <w:rsid w:val="00455E20"/>
    <w:rsid w:val="00455E86"/>
    <w:rsid w:val="00456114"/>
    <w:rsid w:val="0045623E"/>
    <w:rsid w:val="00456606"/>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18"/>
    <w:rsid w:val="00462AE4"/>
    <w:rsid w:val="00462B09"/>
    <w:rsid w:val="00462B31"/>
    <w:rsid w:val="00462C65"/>
    <w:rsid w:val="00462E98"/>
    <w:rsid w:val="00462F1D"/>
    <w:rsid w:val="004632A4"/>
    <w:rsid w:val="00463337"/>
    <w:rsid w:val="00463448"/>
    <w:rsid w:val="00463687"/>
    <w:rsid w:val="004636FA"/>
    <w:rsid w:val="00463AD7"/>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32A"/>
    <w:rsid w:val="0047446B"/>
    <w:rsid w:val="00474729"/>
    <w:rsid w:val="0047473D"/>
    <w:rsid w:val="0047475B"/>
    <w:rsid w:val="004747E7"/>
    <w:rsid w:val="0047482E"/>
    <w:rsid w:val="0047499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A9E"/>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8D6"/>
    <w:rsid w:val="00484943"/>
    <w:rsid w:val="00484C46"/>
    <w:rsid w:val="00484DC1"/>
    <w:rsid w:val="00484EB1"/>
    <w:rsid w:val="0048542B"/>
    <w:rsid w:val="004854CA"/>
    <w:rsid w:val="00485525"/>
    <w:rsid w:val="004856EF"/>
    <w:rsid w:val="0048577C"/>
    <w:rsid w:val="00485809"/>
    <w:rsid w:val="0048598C"/>
    <w:rsid w:val="00485998"/>
    <w:rsid w:val="00485A0B"/>
    <w:rsid w:val="00485BCD"/>
    <w:rsid w:val="00485D03"/>
    <w:rsid w:val="00485E8A"/>
    <w:rsid w:val="0048601F"/>
    <w:rsid w:val="0048607C"/>
    <w:rsid w:val="004860EC"/>
    <w:rsid w:val="004862DE"/>
    <w:rsid w:val="004863AA"/>
    <w:rsid w:val="004863D7"/>
    <w:rsid w:val="004864FB"/>
    <w:rsid w:val="004866AE"/>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EA5"/>
    <w:rsid w:val="00487F28"/>
    <w:rsid w:val="00490185"/>
    <w:rsid w:val="00490532"/>
    <w:rsid w:val="00490649"/>
    <w:rsid w:val="0049071D"/>
    <w:rsid w:val="00490895"/>
    <w:rsid w:val="0049093B"/>
    <w:rsid w:val="00490AE5"/>
    <w:rsid w:val="00490C62"/>
    <w:rsid w:val="00490E29"/>
    <w:rsid w:val="00490E94"/>
    <w:rsid w:val="00490EE3"/>
    <w:rsid w:val="0049102F"/>
    <w:rsid w:val="00491294"/>
    <w:rsid w:val="0049143D"/>
    <w:rsid w:val="004917C1"/>
    <w:rsid w:val="00491859"/>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263"/>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A77"/>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AFC"/>
    <w:rsid w:val="004A3CB9"/>
    <w:rsid w:val="004A4527"/>
    <w:rsid w:val="004A4625"/>
    <w:rsid w:val="004A46E5"/>
    <w:rsid w:val="004A4900"/>
    <w:rsid w:val="004A4B75"/>
    <w:rsid w:val="004A4D38"/>
    <w:rsid w:val="004A4E7E"/>
    <w:rsid w:val="004A4E95"/>
    <w:rsid w:val="004A4EB4"/>
    <w:rsid w:val="004A4FBC"/>
    <w:rsid w:val="004A51FA"/>
    <w:rsid w:val="004A5270"/>
    <w:rsid w:val="004A5627"/>
    <w:rsid w:val="004A568E"/>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51"/>
    <w:rsid w:val="004A7FB0"/>
    <w:rsid w:val="004B0002"/>
    <w:rsid w:val="004B0090"/>
    <w:rsid w:val="004B0164"/>
    <w:rsid w:val="004B01EA"/>
    <w:rsid w:val="004B03B3"/>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84"/>
    <w:rsid w:val="004B43DA"/>
    <w:rsid w:val="004B443C"/>
    <w:rsid w:val="004B45A2"/>
    <w:rsid w:val="004B46C3"/>
    <w:rsid w:val="004B4789"/>
    <w:rsid w:val="004B4A0F"/>
    <w:rsid w:val="004B4F6B"/>
    <w:rsid w:val="004B50E0"/>
    <w:rsid w:val="004B556C"/>
    <w:rsid w:val="004B55EC"/>
    <w:rsid w:val="004B5BEB"/>
    <w:rsid w:val="004B5C33"/>
    <w:rsid w:val="004B624C"/>
    <w:rsid w:val="004B6301"/>
    <w:rsid w:val="004B64EA"/>
    <w:rsid w:val="004B650B"/>
    <w:rsid w:val="004B6FD2"/>
    <w:rsid w:val="004B6FFB"/>
    <w:rsid w:val="004B7311"/>
    <w:rsid w:val="004B743E"/>
    <w:rsid w:val="004B761B"/>
    <w:rsid w:val="004B78BC"/>
    <w:rsid w:val="004B795F"/>
    <w:rsid w:val="004B7BA5"/>
    <w:rsid w:val="004B7C6F"/>
    <w:rsid w:val="004B7E99"/>
    <w:rsid w:val="004C0023"/>
    <w:rsid w:val="004C0346"/>
    <w:rsid w:val="004C088A"/>
    <w:rsid w:val="004C09FD"/>
    <w:rsid w:val="004C0B5B"/>
    <w:rsid w:val="004C0BED"/>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42"/>
    <w:rsid w:val="004C4E5B"/>
    <w:rsid w:val="004C4F33"/>
    <w:rsid w:val="004C4FD0"/>
    <w:rsid w:val="004C5075"/>
    <w:rsid w:val="004C521E"/>
    <w:rsid w:val="004C5283"/>
    <w:rsid w:val="004C5448"/>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C7F22"/>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97A"/>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D7617"/>
    <w:rsid w:val="004E0033"/>
    <w:rsid w:val="004E00F1"/>
    <w:rsid w:val="004E0394"/>
    <w:rsid w:val="004E03BE"/>
    <w:rsid w:val="004E071E"/>
    <w:rsid w:val="004E0CD0"/>
    <w:rsid w:val="004E1260"/>
    <w:rsid w:val="004E1CBB"/>
    <w:rsid w:val="004E1D07"/>
    <w:rsid w:val="004E1E31"/>
    <w:rsid w:val="004E209D"/>
    <w:rsid w:val="004E2141"/>
    <w:rsid w:val="004E21D3"/>
    <w:rsid w:val="004E2250"/>
    <w:rsid w:val="004E2415"/>
    <w:rsid w:val="004E2E33"/>
    <w:rsid w:val="004E2F51"/>
    <w:rsid w:val="004E340F"/>
    <w:rsid w:val="004E3490"/>
    <w:rsid w:val="004E3579"/>
    <w:rsid w:val="004E3892"/>
    <w:rsid w:val="004E3B0E"/>
    <w:rsid w:val="004E3C05"/>
    <w:rsid w:val="004E3CDE"/>
    <w:rsid w:val="004E3D87"/>
    <w:rsid w:val="004E3F5E"/>
    <w:rsid w:val="004E3FD8"/>
    <w:rsid w:val="004E4032"/>
    <w:rsid w:val="004E4207"/>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1BAD"/>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45C"/>
    <w:rsid w:val="004F56BB"/>
    <w:rsid w:val="004F5748"/>
    <w:rsid w:val="004F58AB"/>
    <w:rsid w:val="004F5B33"/>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63B"/>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19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07F36"/>
    <w:rsid w:val="00510374"/>
    <w:rsid w:val="00510444"/>
    <w:rsid w:val="0051046B"/>
    <w:rsid w:val="00510E50"/>
    <w:rsid w:val="00511081"/>
    <w:rsid w:val="00511599"/>
    <w:rsid w:val="005117EA"/>
    <w:rsid w:val="005119D6"/>
    <w:rsid w:val="00511D50"/>
    <w:rsid w:val="00511E67"/>
    <w:rsid w:val="00512032"/>
    <w:rsid w:val="00512290"/>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0BF"/>
    <w:rsid w:val="0052082D"/>
    <w:rsid w:val="005209F1"/>
    <w:rsid w:val="00520AE3"/>
    <w:rsid w:val="00520CC6"/>
    <w:rsid w:val="00520D74"/>
    <w:rsid w:val="00520DBB"/>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6D4"/>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12"/>
    <w:rsid w:val="00525BFB"/>
    <w:rsid w:val="00525F71"/>
    <w:rsid w:val="00526270"/>
    <w:rsid w:val="00526469"/>
    <w:rsid w:val="0052690C"/>
    <w:rsid w:val="005269C2"/>
    <w:rsid w:val="00526A5E"/>
    <w:rsid w:val="00526C8A"/>
    <w:rsid w:val="00526CDD"/>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B3"/>
    <w:rsid w:val="005317EC"/>
    <w:rsid w:val="00531824"/>
    <w:rsid w:val="0053189A"/>
    <w:rsid w:val="00531AF4"/>
    <w:rsid w:val="00531DC2"/>
    <w:rsid w:val="00531EA2"/>
    <w:rsid w:val="00531F71"/>
    <w:rsid w:val="00532292"/>
    <w:rsid w:val="00532462"/>
    <w:rsid w:val="005324CC"/>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5E"/>
    <w:rsid w:val="00547CC6"/>
    <w:rsid w:val="00547D9B"/>
    <w:rsid w:val="00547F14"/>
    <w:rsid w:val="00547F8D"/>
    <w:rsid w:val="005502E7"/>
    <w:rsid w:val="005505BA"/>
    <w:rsid w:val="0055088A"/>
    <w:rsid w:val="00550D6F"/>
    <w:rsid w:val="00550F1D"/>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830"/>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AD8"/>
    <w:rsid w:val="00560D42"/>
    <w:rsid w:val="00560F99"/>
    <w:rsid w:val="00561250"/>
    <w:rsid w:val="0056134D"/>
    <w:rsid w:val="00561A95"/>
    <w:rsid w:val="00561BF6"/>
    <w:rsid w:val="00561FFA"/>
    <w:rsid w:val="0056249D"/>
    <w:rsid w:val="005625AD"/>
    <w:rsid w:val="00562757"/>
    <w:rsid w:val="005627C0"/>
    <w:rsid w:val="00562BBA"/>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32"/>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52"/>
    <w:rsid w:val="005714FA"/>
    <w:rsid w:val="005719F4"/>
    <w:rsid w:val="00571B71"/>
    <w:rsid w:val="0057204B"/>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B81"/>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5AA"/>
    <w:rsid w:val="00586786"/>
    <w:rsid w:val="005867C1"/>
    <w:rsid w:val="00586A03"/>
    <w:rsid w:val="00586A7C"/>
    <w:rsid w:val="00586B34"/>
    <w:rsid w:val="00586C05"/>
    <w:rsid w:val="00587117"/>
    <w:rsid w:val="00587307"/>
    <w:rsid w:val="0058759B"/>
    <w:rsid w:val="0058764D"/>
    <w:rsid w:val="00587EA1"/>
    <w:rsid w:val="00590060"/>
    <w:rsid w:val="0059075C"/>
    <w:rsid w:val="00590950"/>
    <w:rsid w:val="005909AD"/>
    <w:rsid w:val="00590BF6"/>
    <w:rsid w:val="00590C31"/>
    <w:rsid w:val="00590CDA"/>
    <w:rsid w:val="00590FE4"/>
    <w:rsid w:val="005911ED"/>
    <w:rsid w:val="0059173A"/>
    <w:rsid w:val="00591B9C"/>
    <w:rsid w:val="00591D13"/>
    <w:rsid w:val="00591DFC"/>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452"/>
    <w:rsid w:val="00593913"/>
    <w:rsid w:val="00593A04"/>
    <w:rsid w:val="00593C15"/>
    <w:rsid w:val="00594131"/>
    <w:rsid w:val="00594218"/>
    <w:rsid w:val="005943C6"/>
    <w:rsid w:val="005946E2"/>
    <w:rsid w:val="005946EF"/>
    <w:rsid w:val="0059471E"/>
    <w:rsid w:val="0059486C"/>
    <w:rsid w:val="00594876"/>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5C7"/>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2A7"/>
    <w:rsid w:val="005A740B"/>
    <w:rsid w:val="005A79AD"/>
    <w:rsid w:val="005A7A16"/>
    <w:rsid w:val="005A7F72"/>
    <w:rsid w:val="005B0459"/>
    <w:rsid w:val="005B0488"/>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1C78"/>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C3"/>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401"/>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42D"/>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0B3"/>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61D"/>
    <w:rsid w:val="005E48F7"/>
    <w:rsid w:val="005E4CCB"/>
    <w:rsid w:val="005E5563"/>
    <w:rsid w:val="005E557F"/>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5F"/>
    <w:rsid w:val="005F1579"/>
    <w:rsid w:val="005F1A5D"/>
    <w:rsid w:val="005F1FE4"/>
    <w:rsid w:val="005F2517"/>
    <w:rsid w:val="005F2528"/>
    <w:rsid w:val="005F2619"/>
    <w:rsid w:val="005F369B"/>
    <w:rsid w:val="005F3730"/>
    <w:rsid w:val="005F3905"/>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16B"/>
    <w:rsid w:val="006004DE"/>
    <w:rsid w:val="00600873"/>
    <w:rsid w:val="0060092A"/>
    <w:rsid w:val="00600AAB"/>
    <w:rsid w:val="00600B6C"/>
    <w:rsid w:val="00600CC9"/>
    <w:rsid w:val="00601072"/>
    <w:rsid w:val="00601097"/>
    <w:rsid w:val="006012DA"/>
    <w:rsid w:val="0060142D"/>
    <w:rsid w:val="0060144E"/>
    <w:rsid w:val="0060150D"/>
    <w:rsid w:val="00601A2B"/>
    <w:rsid w:val="00601ACD"/>
    <w:rsid w:val="00601E1B"/>
    <w:rsid w:val="00601FCD"/>
    <w:rsid w:val="00602354"/>
    <w:rsid w:val="0060254B"/>
    <w:rsid w:val="0060268D"/>
    <w:rsid w:val="006027D5"/>
    <w:rsid w:val="00602F3E"/>
    <w:rsid w:val="00602F7A"/>
    <w:rsid w:val="00602FDB"/>
    <w:rsid w:val="0060305B"/>
    <w:rsid w:val="00603287"/>
    <w:rsid w:val="006032B6"/>
    <w:rsid w:val="00603460"/>
    <w:rsid w:val="0060384E"/>
    <w:rsid w:val="006039C5"/>
    <w:rsid w:val="00603A58"/>
    <w:rsid w:val="00603B1B"/>
    <w:rsid w:val="00603CF2"/>
    <w:rsid w:val="006041B2"/>
    <w:rsid w:val="0060438C"/>
    <w:rsid w:val="006043D7"/>
    <w:rsid w:val="006044B4"/>
    <w:rsid w:val="00604594"/>
    <w:rsid w:val="00604708"/>
    <w:rsid w:val="006048C4"/>
    <w:rsid w:val="006049C5"/>
    <w:rsid w:val="00604BDB"/>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6F7C"/>
    <w:rsid w:val="006074B1"/>
    <w:rsid w:val="00607596"/>
    <w:rsid w:val="0060764C"/>
    <w:rsid w:val="00607ADE"/>
    <w:rsid w:val="00607E68"/>
    <w:rsid w:val="0061002F"/>
    <w:rsid w:val="00610224"/>
    <w:rsid w:val="0061023F"/>
    <w:rsid w:val="006102C6"/>
    <w:rsid w:val="006103F0"/>
    <w:rsid w:val="00610B78"/>
    <w:rsid w:val="00610D8D"/>
    <w:rsid w:val="00610F1C"/>
    <w:rsid w:val="00611062"/>
    <w:rsid w:val="0061113B"/>
    <w:rsid w:val="00611256"/>
    <w:rsid w:val="006112E3"/>
    <w:rsid w:val="00611385"/>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425"/>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246"/>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3EF"/>
    <w:rsid w:val="006254E5"/>
    <w:rsid w:val="00625B24"/>
    <w:rsid w:val="00625F4F"/>
    <w:rsid w:val="00626387"/>
    <w:rsid w:val="00626506"/>
    <w:rsid w:val="0062657C"/>
    <w:rsid w:val="006266C4"/>
    <w:rsid w:val="00626C25"/>
    <w:rsid w:val="00626E57"/>
    <w:rsid w:val="00626E64"/>
    <w:rsid w:val="00626EC1"/>
    <w:rsid w:val="006271F4"/>
    <w:rsid w:val="0062725A"/>
    <w:rsid w:val="0062729E"/>
    <w:rsid w:val="00627451"/>
    <w:rsid w:val="006277CB"/>
    <w:rsid w:val="00627A06"/>
    <w:rsid w:val="00627BA3"/>
    <w:rsid w:val="00627C39"/>
    <w:rsid w:val="00627DE3"/>
    <w:rsid w:val="00627DF6"/>
    <w:rsid w:val="00627E44"/>
    <w:rsid w:val="00627E82"/>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490"/>
    <w:rsid w:val="006357C2"/>
    <w:rsid w:val="00635CE9"/>
    <w:rsid w:val="00635EDC"/>
    <w:rsid w:val="00635F56"/>
    <w:rsid w:val="00636094"/>
    <w:rsid w:val="006361AB"/>
    <w:rsid w:val="0063633A"/>
    <w:rsid w:val="0063650D"/>
    <w:rsid w:val="00636A76"/>
    <w:rsid w:val="00636E35"/>
    <w:rsid w:val="0063720A"/>
    <w:rsid w:val="00637268"/>
    <w:rsid w:val="0063739E"/>
    <w:rsid w:val="006373C7"/>
    <w:rsid w:val="00637E00"/>
    <w:rsid w:val="00637F23"/>
    <w:rsid w:val="006401C6"/>
    <w:rsid w:val="00640207"/>
    <w:rsid w:val="00640222"/>
    <w:rsid w:val="006404B0"/>
    <w:rsid w:val="00640826"/>
    <w:rsid w:val="0064087E"/>
    <w:rsid w:val="006409F3"/>
    <w:rsid w:val="00640C6B"/>
    <w:rsid w:val="00641061"/>
    <w:rsid w:val="006411AF"/>
    <w:rsid w:val="006411DF"/>
    <w:rsid w:val="0064131A"/>
    <w:rsid w:val="006416F7"/>
    <w:rsid w:val="006418DA"/>
    <w:rsid w:val="006419ED"/>
    <w:rsid w:val="006427B3"/>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6C4"/>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0FE1"/>
    <w:rsid w:val="00651133"/>
    <w:rsid w:val="006513D5"/>
    <w:rsid w:val="006517F8"/>
    <w:rsid w:val="006518B1"/>
    <w:rsid w:val="00651AD3"/>
    <w:rsid w:val="00651B74"/>
    <w:rsid w:val="00651D66"/>
    <w:rsid w:val="00651FA0"/>
    <w:rsid w:val="00651FE5"/>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4A9E"/>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198"/>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67ADE"/>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3C3"/>
    <w:rsid w:val="006735BC"/>
    <w:rsid w:val="006735C5"/>
    <w:rsid w:val="00673B6C"/>
    <w:rsid w:val="00673BDE"/>
    <w:rsid w:val="00673CAA"/>
    <w:rsid w:val="00673EB7"/>
    <w:rsid w:val="00673FBF"/>
    <w:rsid w:val="006740F1"/>
    <w:rsid w:val="00674233"/>
    <w:rsid w:val="006742DF"/>
    <w:rsid w:val="0067439E"/>
    <w:rsid w:val="0067440F"/>
    <w:rsid w:val="00674460"/>
    <w:rsid w:val="0067476F"/>
    <w:rsid w:val="00674CAB"/>
    <w:rsid w:val="006753AF"/>
    <w:rsid w:val="006754D4"/>
    <w:rsid w:val="00675652"/>
    <w:rsid w:val="006757BC"/>
    <w:rsid w:val="006758E5"/>
    <w:rsid w:val="00675985"/>
    <w:rsid w:val="00675C23"/>
    <w:rsid w:val="00675C45"/>
    <w:rsid w:val="00675E8C"/>
    <w:rsid w:val="00675ECB"/>
    <w:rsid w:val="00675FD2"/>
    <w:rsid w:val="0067649C"/>
    <w:rsid w:val="006767B8"/>
    <w:rsid w:val="00676B33"/>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69F"/>
    <w:rsid w:val="006819E3"/>
    <w:rsid w:val="00681CC5"/>
    <w:rsid w:val="00681F6E"/>
    <w:rsid w:val="00682085"/>
    <w:rsid w:val="006820C0"/>
    <w:rsid w:val="0068226B"/>
    <w:rsid w:val="006822FA"/>
    <w:rsid w:val="006825EC"/>
    <w:rsid w:val="00682699"/>
    <w:rsid w:val="00682E47"/>
    <w:rsid w:val="00682ED3"/>
    <w:rsid w:val="00682EEF"/>
    <w:rsid w:val="006830A0"/>
    <w:rsid w:val="006834DB"/>
    <w:rsid w:val="00683B88"/>
    <w:rsid w:val="00683C44"/>
    <w:rsid w:val="00683D70"/>
    <w:rsid w:val="00683D7F"/>
    <w:rsid w:val="00683E9E"/>
    <w:rsid w:val="00684258"/>
    <w:rsid w:val="00684322"/>
    <w:rsid w:val="006845C9"/>
    <w:rsid w:val="00684D06"/>
    <w:rsid w:val="00684DCF"/>
    <w:rsid w:val="00684F98"/>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14FB"/>
    <w:rsid w:val="006919C5"/>
    <w:rsid w:val="0069275E"/>
    <w:rsid w:val="00692799"/>
    <w:rsid w:val="006927F0"/>
    <w:rsid w:val="00692868"/>
    <w:rsid w:val="00692A0D"/>
    <w:rsid w:val="00692B2A"/>
    <w:rsid w:val="00692B39"/>
    <w:rsid w:val="00692BDC"/>
    <w:rsid w:val="00693077"/>
    <w:rsid w:val="00693295"/>
    <w:rsid w:val="00693299"/>
    <w:rsid w:val="00693529"/>
    <w:rsid w:val="006935E1"/>
    <w:rsid w:val="00693A5C"/>
    <w:rsid w:val="00693D6C"/>
    <w:rsid w:val="00693F0A"/>
    <w:rsid w:val="00694339"/>
    <w:rsid w:val="006943E3"/>
    <w:rsid w:val="0069447C"/>
    <w:rsid w:val="006949AD"/>
    <w:rsid w:val="00694AC3"/>
    <w:rsid w:val="00694E1F"/>
    <w:rsid w:val="00694E55"/>
    <w:rsid w:val="00694EFA"/>
    <w:rsid w:val="006950AB"/>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0D3E"/>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A58"/>
    <w:rsid w:val="006A3F94"/>
    <w:rsid w:val="006A40D0"/>
    <w:rsid w:val="006A410C"/>
    <w:rsid w:val="006A4113"/>
    <w:rsid w:val="006A4674"/>
    <w:rsid w:val="006A4722"/>
    <w:rsid w:val="006A494F"/>
    <w:rsid w:val="006A49B5"/>
    <w:rsid w:val="006A4FF3"/>
    <w:rsid w:val="006A5911"/>
    <w:rsid w:val="006A592E"/>
    <w:rsid w:val="006A5A45"/>
    <w:rsid w:val="006A5CA3"/>
    <w:rsid w:val="006A5D5C"/>
    <w:rsid w:val="006A5E26"/>
    <w:rsid w:val="006A62DC"/>
    <w:rsid w:val="006A6B3F"/>
    <w:rsid w:val="006A6B69"/>
    <w:rsid w:val="006A6F3B"/>
    <w:rsid w:val="006A70A2"/>
    <w:rsid w:val="006A74C0"/>
    <w:rsid w:val="006A7574"/>
    <w:rsid w:val="006B00DF"/>
    <w:rsid w:val="006B0354"/>
    <w:rsid w:val="006B0489"/>
    <w:rsid w:val="006B05F5"/>
    <w:rsid w:val="006B090A"/>
    <w:rsid w:val="006B0A30"/>
    <w:rsid w:val="006B0EA2"/>
    <w:rsid w:val="006B102A"/>
    <w:rsid w:val="006B1213"/>
    <w:rsid w:val="006B15F8"/>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6C5"/>
    <w:rsid w:val="006B47D1"/>
    <w:rsid w:val="006B48C9"/>
    <w:rsid w:val="006B4D21"/>
    <w:rsid w:val="006B4E5B"/>
    <w:rsid w:val="006B4FED"/>
    <w:rsid w:val="006B503D"/>
    <w:rsid w:val="006B5111"/>
    <w:rsid w:val="006B5A2A"/>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0E7F"/>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B57"/>
    <w:rsid w:val="006C4D69"/>
    <w:rsid w:val="006C4D6B"/>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691"/>
    <w:rsid w:val="006D37F1"/>
    <w:rsid w:val="006D3A0E"/>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A51"/>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7BC"/>
    <w:rsid w:val="006F090B"/>
    <w:rsid w:val="006F0B57"/>
    <w:rsid w:val="006F0C12"/>
    <w:rsid w:val="006F0DB2"/>
    <w:rsid w:val="006F0E38"/>
    <w:rsid w:val="006F0EB1"/>
    <w:rsid w:val="006F137F"/>
    <w:rsid w:val="006F14DA"/>
    <w:rsid w:val="006F1803"/>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2CF"/>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A4E"/>
    <w:rsid w:val="00703D8A"/>
    <w:rsid w:val="00704123"/>
    <w:rsid w:val="00704641"/>
    <w:rsid w:val="007047A7"/>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4BF"/>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2BC"/>
    <w:rsid w:val="0071576D"/>
    <w:rsid w:val="00715DD6"/>
    <w:rsid w:val="00715F49"/>
    <w:rsid w:val="0071619B"/>
    <w:rsid w:val="007162C8"/>
    <w:rsid w:val="00716324"/>
    <w:rsid w:val="00716377"/>
    <w:rsid w:val="007163BF"/>
    <w:rsid w:val="0071649C"/>
    <w:rsid w:val="00716990"/>
    <w:rsid w:val="007169BA"/>
    <w:rsid w:val="007169FF"/>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1CF"/>
    <w:rsid w:val="00722260"/>
    <w:rsid w:val="0072236A"/>
    <w:rsid w:val="00722B17"/>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658"/>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37F0B"/>
    <w:rsid w:val="007406A2"/>
    <w:rsid w:val="007406C0"/>
    <w:rsid w:val="007406D4"/>
    <w:rsid w:val="007409E8"/>
    <w:rsid w:val="00740AC1"/>
    <w:rsid w:val="00740B5C"/>
    <w:rsid w:val="00740BF9"/>
    <w:rsid w:val="0074108B"/>
    <w:rsid w:val="00741294"/>
    <w:rsid w:val="00741434"/>
    <w:rsid w:val="007415B6"/>
    <w:rsid w:val="00741613"/>
    <w:rsid w:val="007418FC"/>
    <w:rsid w:val="0074192B"/>
    <w:rsid w:val="00741A56"/>
    <w:rsid w:val="00741B31"/>
    <w:rsid w:val="007420C9"/>
    <w:rsid w:val="0074226C"/>
    <w:rsid w:val="00742593"/>
    <w:rsid w:val="00742695"/>
    <w:rsid w:val="00742A51"/>
    <w:rsid w:val="00742E0B"/>
    <w:rsid w:val="00743468"/>
    <w:rsid w:val="0074351A"/>
    <w:rsid w:val="007436B1"/>
    <w:rsid w:val="007436D5"/>
    <w:rsid w:val="00743867"/>
    <w:rsid w:val="00743909"/>
    <w:rsid w:val="00743D81"/>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1180"/>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55"/>
    <w:rsid w:val="007540F6"/>
    <w:rsid w:val="0075412E"/>
    <w:rsid w:val="00754747"/>
    <w:rsid w:val="007547E8"/>
    <w:rsid w:val="00754D64"/>
    <w:rsid w:val="00754FCC"/>
    <w:rsid w:val="00754FEF"/>
    <w:rsid w:val="00755420"/>
    <w:rsid w:val="00755559"/>
    <w:rsid w:val="00755B06"/>
    <w:rsid w:val="00755D41"/>
    <w:rsid w:val="00755DA6"/>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54"/>
    <w:rsid w:val="00763EB7"/>
    <w:rsid w:val="00764043"/>
    <w:rsid w:val="00764574"/>
    <w:rsid w:val="00764CB4"/>
    <w:rsid w:val="00764EB8"/>
    <w:rsid w:val="00764EDC"/>
    <w:rsid w:val="00765098"/>
    <w:rsid w:val="007650A8"/>
    <w:rsid w:val="0076539C"/>
    <w:rsid w:val="00765530"/>
    <w:rsid w:val="00765832"/>
    <w:rsid w:val="00765CA6"/>
    <w:rsid w:val="00765FDC"/>
    <w:rsid w:val="00766052"/>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97E"/>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5E"/>
    <w:rsid w:val="00780F61"/>
    <w:rsid w:val="007812B4"/>
    <w:rsid w:val="0078146E"/>
    <w:rsid w:val="0078165E"/>
    <w:rsid w:val="007816FD"/>
    <w:rsid w:val="00781788"/>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72D"/>
    <w:rsid w:val="007859E1"/>
    <w:rsid w:val="00785B29"/>
    <w:rsid w:val="00785EEB"/>
    <w:rsid w:val="007861D1"/>
    <w:rsid w:val="00786272"/>
    <w:rsid w:val="007862C8"/>
    <w:rsid w:val="0078639C"/>
    <w:rsid w:val="007864B2"/>
    <w:rsid w:val="00786578"/>
    <w:rsid w:val="00786620"/>
    <w:rsid w:val="00786726"/>
    <w:rsid w:val="0078681A"/>
    <w:rsid w:val="007868B7"/>
    <w:rsid w:val="00786BC0"/>
    <w:rsid w:val="00786D07"/>
    <w:rsid w:val="00786DD0"/>
    <w:rsid w:val="00786DE0"/>
    <w:rsid w:val="00786FA1"/>
    <w:rsid w:val="007875E7"/>
    <w:rsid w:val="00787736"/>
    <w:rsid w:val="007878DA"/>
    <w:rsid w:val="00787A55"/>
    <w:rsid w:val="00787C1E"/>
    <w:rsid w:val="00787F1C"/>
    <w:rsid w:val="00787FF1"/>
    <w:rsid w:val="00790102"/>
    <w:rsid w:val="007904E7"/>
    <w:rsid w:val="0079050E"/>
    <w:rsid w:val="00791190"/>
    <w:rsid w:val="007911BD"/>
    <w:rsid w:val="007912A1"/>
    <w:rsid w:val="00791345"/>
    <w:rsid w:val="007916D2"/>
    <w:rsid w:val="00791866"/>
    <w:rsid w:val="00791A26"/>
    <w:rsid w:val="00791ADE"/>
    <w:rsid w:val="00791BE9"/>
    <w:rsid w:val="00791BEA"/>
    <w:rsid w:val="00791E8A"/>
    <w:rsid w:val="00791FD3"/>
    <w:rsid w:val="0079217C"/>
    <w:rsid w:val="0079226A"/>
    <w:rsid w:val="007923B5"/>
    <w:rsid w:val="007924B1"/>
    <w:rsid w:val="007926B7"/>
    <w:rsid w:val="007927C1"/>
    <w:rsid w:val="00792AD3"/>
    <w:rsid w:val="00792ECC"/>
    <w:rsid w:val="00792F38"/>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5B"/>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BDF"/>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3F8"/>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131"/>
    <w:rsid w:val="007B0253"/>
    <w:rsid w:val="007B0301"/>
    <w:rsid w:val="007B073B"/>
    <w:rsid w:val="007B0C5C"/>
    <w:rsid w:val="007B1061"/>
    <w:rsid w:val="007B1901"/>
    <w:rsid w:val="007B1908"/>
    <w:rsid w:val="007B1E1A"/>
    <w:rsid w:val="007B1F9A"/>
    <w:rsid w:val="007B2074"/>
    <w:rsid w:val="007B2638"/>
    <w:rsid w:val="007B2BB1"/>
    <w:rsid w:val="007B3476"/>
    <w:rsid w:val="007B3635"/>
    <w:rsid w:val="007B378D"/>
    <w:rsid w:val="007B3F21"/>
    <w:rsid w:val="007B4147"/>
    <w:rsid w:val="007B4188"/>
    <w:rsid w:val="007B4203"/>
    <w:rsid w:val="007B448A"/>
    <w:rsid w:val="007B44DC"/>
    <w:rsid w:val="007B4522"/>
    <w:rsid w:val="007B4543"/>
    <w:rsid w:val="007B45C0"/>
    <w:rsid w:val="007B4937"/>
    <w:rsid w:val="007B4A51"/>
    <w:rsid w:val="007B4D3D"/>
    <w:rsid w:val="007B4E13"/>
    <w:rsid w:val="007B50AF"/>
    <w:rsid w:val="007B550D"/>
    <w:rsid w:val="007B5A66"/>
    <w:rsid w:val="007B5F9A"/>
    <w:rsid w:val="007B630D"/>
    <w:rsid w:val="007B6347"/>
    <w:rsid w:val="007B6B55"/>
    <w:rsid w:val="007B77FB"/>
    <w:rsid w:val="007B79EC"/>
    <w:rsid w:val="007B7CEF"/>
    <w:rsid w:val="007B7D58"/>
    <w:rsid w:val="007B7E59"/>
    <w:rsid w:val="007C03E7"/>
    <w:rsid w:val="007C083E"/>
    <w:rsid w:val="007C0880"/>
    <w:rsid w:val="007C0A6D"/>
    <w:rsid w:val="007C0AE5"/>
    <w:rsid w:val="007C0BD2"/>
    <w:rsid w:val="007C0F3A"/>
    <w:rsid w:val="007C0FA1"/>
    <w:rsid w:val="007C1054"/>
    <w:rsid w:val="007C1065"/>
    <w:rsid w:val="007C13B8"/>
    <w:rsid w:val="007C14BD"/>
    <w:rsid w:val="007C1504"/>
    <w:rsid w:val="007C1537"/>
    <w:rsid w:val="007C1784"/>
    <w:rsid w:val="007C18DB"/>
    <w:rsid w:val="007C194F"/>
    <w:rsid w:val="007C198E"/>
    <w:rsid w:val="007C1B94"/>
    <w:rsid w:val="007C1E23"/>
    <w:rsid w:val="007C268E"/>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4A11"/>
    <w:rsid w:val="007C508D"/>
    <w:rsid w:val="007C515A"/>
    <w:rsid w:val="007C52ED"/>
    <w:rsid w:val="007C52F0"/>
    <w:rsid w:val="007C56CE"/>
    <w:rsid w:val="007C571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4EC"/>
    <w:rsid w:val="007D7522"/>
    <w:rsid w:val="007D76BE"/>
    <w:rsid w:val="007D782F"/>
    <w:rsid w:val="007D7D54"/>
    <w:rsid w:val="007E0162"/>
    <w:rsid w:val="007E03CA"/>
    <w:rsid w:val="007E0566"/>
    <w:rsid w:val="007E05CC"/>
    <w:rsid w:val="007E0845"/>
    <w:rsid w:val="007E08F5"/>
    <w:rsid w:val="007E0986"/>
    <w:rsid w:val="007E0B5B"/>
    <w:rsid w:val="007E0C3A"/>
    <w:rsid w:val="007E0C8C"/>
    <w:rsid w:val="007E1101"/>
    <w:rsid w:val="007E110D"/>
    <w:rsid w:val="007E1324"/>
    <w:rsid w:val="007E1445"/>
    <w:rsid w:val="007E1479"/>
    <w:rsid w:val="007E178C"/>
    <w:rsid w:val="007E1A55"/>
    <w:rsid w:val="007E1A9B"/>
    <w:rsid w:val="007E1CB1"/>
    <w:rsid w:val="007E1EBF"/>
    <w:rsid w:val="007E1FA7"/>
    <w:rsid w:val="007E201B"/>
    <w:rsid w:val="007E2146"/>
    <w:rsid w:val="007E217B"/>
    <w:rsid w:val="007E29F1"/>
    <w:rsid w:val="007E2B64"/>
    <w:rsid w:val="007E2B9D"/>
    <w:rsid w:val="007E2D4C"/>
    <w:rsid w:val="007E2EBD"/>
    <w:rsid w:val="007E2FC8"/>
    <w:rsid w:val="007E3182"/>
    <w:rsid w:val="007E335D"/>
    <w:rsid w:val="007E36F8"/>
    <w:rsid w:val="007E3883"/>
    <w:rsid w:val="007E3EDC"/>
    <w:rsid w:val="007E42F2"/>
    <w:rsid w:val="007E48CD"/>
    <w:rsid w:val="007E48D2"/>
    <w:rsid w:val="007E48E4"/>
    <w:rsid w:val="007E4D9A"/>
    <w:rsid w:val="007E531F"/>
    <w:rsid w:val="007E533D"/>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1DF3"/>
    <w:rsid w:val="007F20C7"/>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10"/>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178"/>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84B"/>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BA7"/>
    <w:rsid w:val="00802E38"/>
    <w:rsid w:val="00802FDA"/>
    <w:rsid w:val="00803160"/>
    <w:rsid w:val="00803299"/>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5FD1"/>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07FE4"/>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AC1"/>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40E"/>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7E7"/>
    <w:rsid w:val="00820A96"/>
    <w:rsid w:val="00820B36"/>
    <w:rsid w:val="00820BA5"/>
    <w:rsid w:val="00821307"/>
    <w:rsid w:val="00821610"/>
    <w:rsid w:val="008216E2"/>
    <w:rsid w:val="0082172C"/>
    <w:rsid w:val="0082180C"/>
    <w:rsid w:val="00821A22"/>
    <w:rsid w:val="00821DC0"/>
    <w:rsid w:val="00821E00"/>
    <w:rsid w:val="00821E39"/>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F94"/>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1A1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4C5D"/>
    <w:rsid w:val="0083502E"/>
    <w:rsid w:val="008350E9"/>
    <w:rsid w:val="00835B82"/>
    <w:rsid w:val="00835B91"/>
    <w:rsid w:val="00835CE3"/>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84D"/>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22"/>
    <w:rsid w:val="00844453"/>
    <w:rsid w:val="008444F8"/>
    <w:rsid w:val="008445D2"/>
    <w:rsid w:val="00844750"/>
    <w:rsid w:val="00844864"/>
    <w:rsid w:val="00844BE3"/>
    <w:rsid w:val="00844ECA"/>
    <w:rsid w:val="00845190"/>
    <w:rsid w:val="00845448"/>
    <w:rsid w:val="0084577A"/>
    <w:rsid w:val="00845A7B"/>
    <w:rsid w:val="00845A92"/>
    <w:rsid w:val="00845E1D"/>
    <w:rsid w:val="00845F51"/>
    <w:rsid w:val="00846049"/>
    <w:rsid w:val="00846106"/>
    <w:rsid w:val="00846197"/>
    <w:rsid w:val="00846273"/>
    <w:rsid w:val="00846467"/>
    <w:rsid w:val="00846481"/>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8F6"/>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B1"/>
    <w:rsid w:val="008578C4"/>
    <w:rsid w:val="00857C34"/>
    <w:rsid w:val="008600BA"/>
    <w:rsid w:val="008600FD"/>
    <w:rsid w:val="00860146"/>
    <w:rsid w:val="008602AA"/>
    <w:rsid w:val="00860303"/>
    <w:rsid w:val="0086037F"/>
    <w:rsid w:val="008604E6"/>
    <w:rsid w:val="00860622"/>
    <w:rsid w:val="0086067F"/>
    <w:rsid w:val="00860840"/>
    <w:rsid w:val="008608BA"/>
    <w:rsid w:val="008609D5"/>
    <w:rsid w:val="00860A73"/>
    <w:rsid w:val="00860A7F"/>
    <w:rsid w:val="00860BAC"/>
    <w:rsid w:val="00860F80"/>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9F7"/>
    <w:rsid w:val="00862A4E"/>
    <w:rsid w:val="00862BA2"/>
    <w:rsid w:val="00862F15"/>
    <w:rsid w:val="00863096"/>
    <w:rsid w:val="00863403"/>
    <w:rsid w:val="00863479"/>
    <w:rsid w:val="00863AA0"/>
    <w:rsid w:val="00863FCA"/>
    <w:rsid w:val="0086496D"/>
    <w:rsid w:val="00864A9F"/>
    <w:rsid w:val="00864C02"/>
    <w:rsid w:val="00864D68"/>
    <w:rsid w:val="008650AB"/>
    <w:rsid w:val="008651B3"/>
    <w:rsid w:val="008655C9"/>
    <w:rsid w:val="00865696"/>
    <w:rsid w:val="00865D02"/>
    <w:rsid w:val="00865D4C"/>
    <w:rsid w:val="00865DE1"/>
    <w:rsid w:val="00865EB2"/>
    <w:rsid w:val="00865EF7"/>
    <w:rsid w:val="00866176"/>
    <w:rsid w:val="00866903"/>
    <w:rsid w:val="00866A20"/>
    <w:rsid w:val="00866A37"/>
    <w:rsid w:val="00866BFD"/>
    <w:rsid w:val="00866FEA"/>
    <w:rsid w:val="00867027"/>
    <w:rsid w:val="00867180"/>
    <w:rsid w:val="008671D7"/>
    <w:rsid w:val="00867255"/>
    <w:rsid w:val="0086775E"/>
    <w:rsid w:val="008678AB"/>
    <w:rsid w:val="008678F0"/>
    <w:rsid w:val="00867CE6"/>
    <w:rsid w:val="00867DBF"/>
    <w:rsid w:val="00870018"/>
    <w:rsid w:val="00870159"/>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E2F"/>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6BCB"/>
    <w:rsid w:val="0087700C"/>
    <w:rsid w:val="0087763F"/>
    <w:rsid w:val="0087792F"/>
    <w:rsid w:val="00877974"/>
    <w:rsid w:val="00877C06"/>
    <w:rsid w:val="00877C45"/>
    <w:rsid w:val="00877C57"/>
    <w:rsid w:val="00877FA3"/>
    <w:rsid w:val="008804C9"/>
    <w:rsid w:val="00880BDC"/>
    <w:rsid w:val="00880D44"/>
    <w:rsid w:val="00880D84"/>
    <w:rsid w:val="00880F29"/>
    <w:rsid w:val="00880F4F"/>
    <w:rsid w:val="008810DF"/>
    <w:rsid w:val="008810FA"/>
    <w:rsid w:val="0088115D"/>
    <w:rsid w:val="00881449"/>
    <w:rsid w:val="00881589"/>
    <w:rsid w:val="0088176C"/>
    <w:rsid w:val="00881842"/>
    <w:rsid w:val="008818B1"/>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13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7028"/>
    <w:rsid w:val="008872FE"/>
    <w:rsid w:val="0088762F"/>
    <w:rsid w:val="008876DF"/>
    <w:rsid w:val="00887771"/>
    <w:rsid w:val="00887B71"/>
    <w:rsid w:val="00887C01"/>
    <w:rsid w:val="00887C4D"/>
    <w:rsid w:val="00887FEF"/>
    <w:rsid w:val="0089000E"/>
    <w:rsid w:val="00890394"/>
    <w:rsid w:val="00890757"/>
    <w:rsid w:val="00890779"/>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0B"/>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72E"/>
    <w:rsid w:val="008A19F1"/>
    <w:rsid w:val="008A1B26"/>
    <w:rsid w:val="008A1C65"/>
    <w:rsid w:val="008A1EA1"/>
    <w:rsid w:val="008A1EE5"/>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729"/>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9D5"/>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4F5D"/>
    <w:rsid w:val="008B5120"/>
    <w:rsid w:val="008B512E"/>
    <w:rsid w:val="008B5448"/>
    <w:rsid w:val="008B5577"/>
    <w:rsid w:val="008B5DF8"/>
    <w:rsid w:val="008B60ED"/>
    <w:rsid w:val="008B6116"/>
    <w:rsid w:val="008B66CB"/>
    <w:rsid w:val="008B6762"/>
    <w:rsid w:val="008B6A84"/>
    <w:rsid w:val="008B6C1A"/>
    <w:rsid w:val="008B6E5C"/>
    <w:rsid w:val="008B6EEA"/>
    <w:rsid w:val="008B7387"/>
    <w:rsid w:val="008B75BF"/>
    <w:rsid w:val="008B7B4A"/>
    <w:rsid w:val="008C00C3"/>
    <w:rsid w:val="008C018D"/>
    <w:rsid w:val="008C031F"/>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2F00"/>
    <w:rsid w:val="008C35FC"/>
    <w:rsid w:val="008C370C"/>
    <w:rsid w:val="008C3D5A"/>
    <w:rsid w:val="008C421A"/>
    <w:rsid w:val="008C4361"/>
    <w:rsid w:val="008C49FF"/>
    <w:rsid w:val="008C4B47"/>
    <w:rsid w:val="008C5107"/>
    <w:rsid w:val="008C53F3"/>
    <w:rsid w:val="008C540B"/>
    <w:rsid w:val="008C570A"/>
    <w:rsid w:val="008C575E"/>
    <w:rsid w:val="008C59D5"/>
    <w:rsid w:val="008C5B10"/>
    <w:rsid w:val="008C6410"/>
    <w:rsid w:val="008C644F"/>
    <w:rsid w:val="008C656A"/>
    <w:rsid w:val="008C6970"/>
    <w:rsid w:val="008C69DC"/>
    <w:rsid w:val="008C6B5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7D4"/>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A67"/>
    <w:rsid w:val="008D2DD8"/>
    <w:rsid w:val="008D2E67"/>
    <w:rsid w:val="008D2E7C"/>
    <w:rsid w:val="008D30F5"/>
    <w:rsid w:val="008D3208"/>
    <w:rsid w:val="008D399A"/>
    <w:rsid w:val="008D41D9"/>
    <w:rsid w:val="008D4259"/>
    <w:rsid w:val="008D4318"/>
    <w:rsid w:val="008D453F"/>
    <w:rsid w:val="008D4B02"/>
    <w:rsid w:val="008D4D2D"/>
    <w:rsid w:val="008D508F"/>
    <w:rsid w:val="008D538D"/>
    <w:rsid w:val="008D5452"/>
    <w:rsid w:val="008D54AD"/>
    <w:rsid w:val="008D5879"/>
    <w:rsid w:val="008D5882"/>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4FC0"/>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14"/>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490"/>
    <w:rsid w:val="009076AC"/>
    <w:rsid w:val="00907BEE"/>
    <w:rsid w:val="00907C99"/>
    <w:rsid w:val="00907F13"/>
    <w:rsid w:val="0091062D"/>
    <w:rsid w:val="00910874"/>
    <w:rsid w:val="009108A7"/>
    <w:rsid w:val="00910AF9"/>
    <w:rsid w:val="00910F1F"/>
    <w:rsid w:val="00911371"/>
    <w:rsid w:val="009116B9"/>
    <w:rsid w:val="00911A5A"/>
    <w:rsid w:val="00911B18"/>
    <w:rsid w:val="00911CBA"/>
    <w:rsid w:val="00911E1A"/>
    <w:rsid w:val="0091225D"/>
    <w:rsid w:val="009123B9"/>
    <w:rsid w:val="009126FF"/>
    <w:rsid w:val="00912A63"/>
    <w:rsid w:val="00912A96"/>
    <w:rsid w:val="00912AD2"/>
    <w:rsid w:val="00912F6D"/>
    <w:rsid w:val="009130B7"/>
    <w:rsid w:val="00913353"/>
    <w:rsid w:val="0091378E"/>
    <w:rsid w:val="00913832"/>
    <w:rsid w:val="00913AF7"/>
    <w:rsid w:val="00913B67"/>
    <w:rsid w:val="00913EC1"/>
    <w:rsid w:val="00913F4C"/>
    <w:rsid w:val="0091404B"/>
    <w:rsid w:val="009140EC"/>
    <w:rsid w:val="00914215"/>
    <w:rsid w:val="0091423A"/>
    <w:rsid w:val="00914445"/>
    <w:rsid w:val="00914A0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9AB"/>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84E"/>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569"/>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98"/>
    <w:rsid w:val="009373C5"/>
    <w:rsid w:val="00937731"/>
    <w:rsid w:val="00937A91"/>
    <w:rsid w:val="00937AC7"/>
    <w:rsid w:val="00937B03"/>
    <w:rsid w:val="00937C40"/>
    <w:rsid w:val="00937D15"/>
    <w:rsid w:val="00937F71"/>
    <w:rsid w:val="009401AE"/>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770"/>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2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0A2"/>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117"/>
    <w:rsid w:val="00950781"/>
    <w:rsid w:val="00950855"/>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4AC"/>
    <w:rsid w:val="00952ACA"/>
    <w:rsid w:val="00952C70"/>
    <w:rsid w:val="00952C7A"/>
    <w:rsid w:val="00953424"/>
    <w:rsid w:val="009535AD"/>
    <w:rsid w:val="009537A7"/>
    <w:rsid w:val="009537B7"/>
    <w:rsid w:val="00953B1F"/>
    <w:rsid w:val="00953C21"/>
    <w:rsid w:val="0095419A"/>
    <w:rsid w:val="009546F3"/>
    <w:rsid w:val="009548C3"/>
    <w:rsid w:val="00954DB8"/>
    <w:rsid w:val="00954E67"/>
    <w:rsid w:val="00954F5D"/>
    <w:rsid w:val="0095506D"/>
    <w:rsid w:val="009551B9"/>
    <w:rsid w:val="0095528E"/>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66D"/>
    <w:rsid w:val="00962D6B"/>
    <w:rsid w:val="0096320F"/>
    <w:rsid w:val="009635BA"/>
    <w:rsid w:val="0096392B"/>
    <w:rsid w:val="0096397B"/>
    <w:rsid w:val="00964003"/>
    <w:rsid w:val="009641D7"/>
    <w:rsid w:val="0096438D"/>
    <w:rsid w:val="00964782"/>
    <w:rsid w:val="00964AE6"/>
    <w:rsid w:val="00964E3C"/>
    <w:rsid w:val="00964E69"/>
    <w:rsid w:val="0096504D"/>
    <w:rsid w:val="009650C5"/>
    <w:rsid w:val="00965317"/>
    <w:rsid w:val="009654F0"/>
    <w:rsid w:val="0096558F"/>
    <w:rsid w:val="00965946"/>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345"/>
    <w:rsid w:val="00971660"/>
    <w:rsid w:val="00971C7D"/>
    <w:rsid w:val="00971EAF"/>
    <w:rsid w:val="00971EC5"/>
    <w:rsid w:val="00971EE7"/>
    <w:rsid w:val="00971F44"/>
    <w:rsid w:val="00971F6B"/>
    <w:rsid w:val="00971FCC"/>
    <w:rsid w:val="009720A0"/>
    <w:rsid w:val="009721E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CEB"/>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749"/>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26"/>
    <w:rsid w:val="00986956"/>
    <w:rsid w:val="00986AEB"/>
    <w:rsid w:val="00986B31"/>
    <w:rsid w:val="00986B60"/>
    <w:rsid w:val="00987062"/>
    <w:rsid w:val="009873AF"/>
    <w:rsid w:val="009875A6"/>
    <w:rsid w:val="009876A0"/>
    <w:rsid w:val="009879B5"/>
    <w:rsid w:val="009879F4"/>
    <w:rsid w:val="00987A56"/>
    <w:rsid w:val="00987ACF"/>
    <w:rsid w:val="00987DBC"/>
    <w:rsid w:val="00987E33"/>
    <w:rsid w:val="00987FF5"/>
    <w:rsid w:val="0099005F"/>
    <w:rsid w:val="0099022B"/>
    <w:rsid w:val="00990917"/>
    <w:rsid w:val="00990D80"/>
    <w:rsid w:val="00990E93"/>
    <w:rsid w:val="009917F3"/>
    <w:rsid w:val="00991C99"/>
    <w:rsid w:val="00991E06"/>
    <w:rsid w:val="00991F39"/>
    <w:rsid w:val="009922CA"/>
    <w:rsid w:val="00992624"/>
    <w:rsid w:val="009926A8"/>
    <w:rsid w:val="009927C4"/>
    <w:rsid w:val="009929D3"/>
    <w:rsid w:val="00992A4E"/>
    <w:rsid w:val="00992D70"/>
    <w:rsid w:val="00992F78"/>
    <w:rsid w:val="00993075"/>
    <w:rsid w:val="009930C0"/>
    <w:rsid w:val="0099324C"/>
    <w:rsid w:val="00993438"/>
    <w:rsid w:val="00993627"/>
    <w:rsid w:val="0099367D"/>
    <w:rsid w:val="009936A1"/>
    <w:rsid w:val="009936F0"/>
    <w:rsid w:val="009937DC"/>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3BD"/>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E4F"/>
    <w:rsid w:val="009B1F2A"/>
    <w:rsid w:val="009B2203"/>
    <w:rsid w:val="009B27E6"/>
    <w:rsid w:val="009B294B"/>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BE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1A3"/>
    <w:rsid w:val="009C0BC1"/>
    <w:rsid w:val="009C0D72"/>
    <w:rsid w:val="009C0DBE"/>
    <w:rsid w:val="009C121B"/>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427"/>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101"/>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5A6"/>
    <w:rsid w:val="009D579C"/>
    <w:rsid w:val="009D5B09"/>
    <w:rsid w:val="009D5BBF"/>
    <w:rsid w:val="009D610C"/>
    <w:rsid w:val="009D613E"/>
    <w:rsid w:val="009D61FD"/>
    <w:rsid w:val="009D62E7"/>
    <w:rsid w:val="009D6624"/>
    <w:rsid w:val="009D681E"/>
    <w:rsid w:val="009D68D1"/>
    <w:rsid w:val="009D6933"/>
    <w:rsid w:val="009D694B"/>
    <w:rsid w:val="009D6BF6"/>
    <w:rsid w:val="009D6D66"/>
    <w:rsid w:val="009D6F4D"/>
    <w:rsid w:val="009D6FD3"/>
    <w:rsid w:val="009D7390"/>
    <w:rsid w:val="009D75A4"/>
    <w:rsid w:val="009D774D"/>
    <w:rsid w:val="009D785E"/>
    <w:rsid w:val="009D798C"/>
    <w:rsid w:val="009D7A2A"/>
    <w:rsid w:val="009D7D94"/>
    <w:rsid w:val="009E0056"/>
    <w:rsid w:val="009E023C"/>
    <w:rsid w:val="009E0294"/>
    <w:rsid w:val="009E0466"/>
    <w:rsid w:val="009E04A9"/>
    <w:rsid w:val="009E04FB"/>
    <w:rsid w:val="009E073D"/>
    <w:rsid w:val="009E0849"/>
    <w:rsid w:val="009E0871"/>
    <w:rsid w:val="009E0981"/>
    <w:rsid w:val="009E0EC8"/>
    <w:rsid w:val="009E1137"/>
    <w:rsid w:val="009E113B"/>
    <w:rsid w:val="009E1303"/>
    <w:rsid w:val="009E176B"/>
    <w:rsid w:val="009E195A"/>
    <w:rsid w:val="009E1A3B"/>
    <w:rsid w:val="009E1CF0"/>
    <w:rsid w:val="009E1E2C"/>
    <w:rsid w:val="009E1F70"/>
    <w:rsid w:val="009E1F88"/>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13"/>
    <w:rsid w:val="009E5AB4"/>
    <w:rsid w:val="009E5C6C"/>
    <w:rsid w:val="009E62CB"/>
    <w:rsid w:val="009E641D"/>
    <w:rsid w:val="009E6910"/>
    <w:rsid w:val="009E6A64"/>
    <w:rsid w:val="009E6BFC"/>
    <w:rsid w:val="009E6FBA"/>
    <w:rsid w:val="009E6FC8"/>
    <w:rsid w:val="009E6FEE"/>
    <w:rsid w:val="009E704E"/>
    <w:rsid w:val="009E72D6"/>
    <w:rsid w:val="009E747D"/>
    <w:rsid w:val="009E762B"/>
    <w:rsid w:val="009E7789"/>
    <w:rsid w:val="009E7A20"/>
    <w:rsid w:val="009E7B24"/>
    <w:rsid w:val="009E7E9B"/>
    <w:rsid w:val="009E7EBF"/>
    <w:rsid w:val="009F0073"/>
    <w:rsid w:val="009F0258"/>
    <w:rsid w:val="009F02E1"/>
    <w:rsid w:val="009F0366"/>
    <w:rsid w:val="009F0446"/>
    <w:rsid w:val="009F056D"/>
    <w:rsid w:val="009F07E7"/>
    <w:rsid w:val="009F07FC"/>
    <w:rsid w:val="009F0899"/>
    <w:rsid w:val="009F0992"/>
    <w:rsid w:val="009F0B3A"/>
    <w:rsid w:val="009F0C2E"/>
    <w:rsid w:val="009F0CD1"/>
    <w:rsid w:val="009F1172"/>
    <w:rsid w:val="009F13BC"/>
    <w:rsid w:val="009F141D"/>
    <w:rsid w:val="009F15AB"/>
    <w:rsid w:val="009F187B"/>
    <w:rsid w:val="009F1933"/>
    <w:rsid w:val="009F1B9C"/>
    <w:rsid w:val="009F1BE0"/>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9F7A49"/>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D9F"/>
    <w:rsid w:val="00A06EB7"/>
    <w:rsid w:val="00A06F57"/>
    <w:rsid w:val="00A06FF5"/>
    <w:rsid w:val="00A07055"/>
    <w:rsid w:val="00A07065"/>
    <w:rsid w:val="00A07175"/>
    <w:rsid w:val="00A072DC"/>
    <w:rsid w:val="00A07594"/>
    <w:rsid w:val="00A07654"/>
    <w:rsid w:val="00A07656"/>
    <w:rsid w:val="00A07B16"/>
    <w:rsid w:val="00A07DA1"/>
    <w:rsid w:val="00A07F49"/>
    <w:rsid w:val="00A100A0"/>
    <w:rsid w:val="00A10221"/>
    <w:rsid w:val="00A10230"/>
    <w:rsid w:val="00A105DB"/>
    <w:rsid w:val="00A106FE"/>
    <w:rsid w:val="00A107B6"/>
    <w:rsid w:val="00A10857"/>
    <w:rsid w:val="00A10B48"/>
    <w:rsid w:val="00A1108B"/>
    <w:rsid w:val="00A114B5"/>
    <w:rsid w:val="00A115BF"/>
    <w:rsid w:val="00A1197E"/>
    <w:rsid w:val="00A119DB"/>
    <w:rsid w:val="00A11A6C"/>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4F78"/>
    <w:rsid w:val="00A157EC"/>
    <w:rsid w:val="00A158D3"/>
    <w:rsid w:val="00A15E49"/>
    <w:rsid w:val="00A15F2F"/>
    <w:rsid w:val="00A16150"/>
    <w:rsid w:val="00A1630B"/>
    <w:rsid w:val="00A163A7"/>
    <w:rsid w:val="00A16510"/>
    <w:rsid w:val="00A166C5"/>
    <w:rsid w:val="00A16788"/>
    <w:rsid w:val="00A1686F"/>
    <w:rsid w:val="00A16A9C"/>
    <w:rsid w:val="00A17180"/>
    <w:rsid w:val="00A17213"/>
    <w:rsid w:val="00A172F4"/>
    <w:rsid w:val="00A17345"/>
    <w:rsid w:val="00A17648"/>
    <w:rsid w:val="00A1789B"/>
    <w:rsid w:val="00A1797A"/>
    <w:rsid w:val="00A179CC"/>
    <w:rsid w:val="00A17FA0"/>
    <w:rsid w:val="00A20232"/>
    <w:rsid w:val="00A202DB"/>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E27"/>
    <w:rsid w:val="00A23106"/>
    <w:rsid w:val="00A23243"/>
    <w:rsid w:val="00A232F8"/>
    <w:rsid w:val="00A23590"/>
    <w:rsid w:val="00A236B1"/>
    <w:rsid w:val="00A23919"/>
    <w:rsid w:val="00A23921"/>
    <w:rsid w:val="00A23E0D"/>
    <w:rsid w:val="00A24002"/>
    <w:rsid w:val="00A24171"/>
    <w:rsid w:val="00A242AB"/>
    <w:rsid w:val="00A243FB"/>
    <w:rsid w:val="00A245E1"/>
    <w:rsid w:val="00A24642"/>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AE6"/>
    <w:rsid w:val="00A27D36"/>
    <w:rsid w:val="00A27E7E"/>
    <w:rsid w:val="00A27EFF"/>
    <w:rsid w:val="00A300C3"/>
    <w:rsid w:val="00A30239"/>
    <w:rsid w:val="00A30703"/>
    <w:rsid w:val="00A30A3E"/>
    <w:rsid w:val="00A30BAE"/>
    <w:rsid w:val="00A30D21"/>
    <w:rsid w:val="00A3131F"/>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88D"/>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4F"/>
    <w:rsid w:val="00A420DC"/>
    <w:rsid w:val="00A422A2"/>
    <w:rsid w:val="00A42493"/>
    <w:rsid w:val="00A42659"/>
    <w:rsid w:val="00A42A23"/>
    <w:rsid w:val="00A42B72"/>
    <w:rsid w:val="00A42B87"/>
    <w:rsid w:val="00A42CEB"/>
    <w:rsid w:val="00A42F87"/>
    <w:rsid w:val="00A430E8"/>
    <w:rsid w:val="00A43104"/>
    <w:rsid w:val="00A431A1"/>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6E0D"/>
    <w:rsid w:val="00A57030"/>
    <w:rsid w:val="00A571D9"/>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3D9"/>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175"/>
    <w:rsid w:val="00A71209"/>
    <w:rsid w:val="00A7141F"/>
    <w:rsid w:val="00A71668"/>
    <w:rsid w:val="00A71A25"/>
    <w:rsid w:val="00A71D6B"/>
    <w:rsid w:val="00A71E51"/>
    <w:rsid w:val="00A71F00"/>
    <w:rsid w:val="00A71F75"/>
    <w:rsid w:val="00A72376"/>
    <w:rsid w:val="00A7245E"/>
    <w:rsid w:val="00A72598"/>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C78"/>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F6"/>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23"/>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018"/>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0F13"/>
    <w:rsid w:val="00AA10D1"/>
    <w:rsid w:val="00AA1264"/>
    <w:rsid w:val="00AA158B"/>
    <w:rsid w:val="00AA1740"/>
    <w:rsid w:val="00AA1D12"/>
    <w:rsid w:val="00AA1EEC"/>
    <w:rsid w:val="00AA1FD9"/>
    <w:rsid w:val="00AA1FF7"/>
    <w:rsid w:val="00AA2098"/>
    <w:rsid w:val="00AA210C"/>
    <w:rsid w:val="00AA27DC"/>
    <w:rsid w:val="00AA29F2"/>
    <w:rsid w:val="00AA2CD8"/>
    <w:rsid w:val="00AA2FA7"/>
    <w:rsid w:val="00AA301B"/>
    <w:rsid w:val="00AA30A2"/>
    <w:rsid w:val="00AA3667"/>
    <w:rsid w:val="00AA3745"/>
    <w:rsid w:val="00AA4113"/>
    <w:rsid w:val="00AA461D"/>
    <w:rsid w:val="00AA4A96"/>
    <w:rsid w:val="00AA4BD0"/>
    <w:rsid w:val="00AA4C09"/>
    <w:rsid w:val="00AA4F41"/>
    <w:rsid w:val="00AA503F"/>
    <w:rsid w:val="00AA5584"/>
    <w:rsid w:val="00AA576F"/>
    <w:rsid w:val="00AA5985"/>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8D4"/>
    <w:rsid w:val="00AB1A33"/>
    <w:rsid w:val="00AB1A92"/>
    <w:rsid w:val="00AB2857"/>
    <w:rsid w:val="00AB29C5"/>
    <w:rsid w:val="00AB2B1A"/>
    <w:rsid w:val="00AB2B6E"/>
    <w:rsid w:val="00AB2BFE"/>
    <w:rsid w:val="00AB2EB7"/>
    <w:rsid w:val="00AB307A"/>
    <w:rsid w:val="00AB3299"/>
    <w:rsid w:val="00AB3418"/>
    <w:rsid w:val="00AB3491"/>
    <w:rsid w:val="00AB3BF0"/>
    <w:rsid w:val="00AB3D60"/>
    <w:rsid w:val="00AB3D6A"/>
    <w:rsid w:val="00AB3E0B"/>
    <w:rsid w:val="00AB3E16"/>
    <w:rsid w:val="00AB3E3E"/>
    <w:rsid w:val="00AB3F13"/>
    <w:rsid w:val="00AB4157"/>
    <w:rsid w:val="00AB42FF"/>
    <w:rsid w:val="00AB4300"/>
    <w:rsid w:val="00AB44CF"/>
    <w:rsid w:val="00AB47F8"/>
    <w:rsid w:val="00AB513E"/>
    <w:rsid w:val="00AB51DA"/>
    <w:rsid w:val="00AB53BA"/>
    <w:rsid w:val="00AB542C"/>
    <w:rsid w:val="00AB55E1"/>
    <w:rsid w:val="00AB57AD"/>
    <w:rsid w:val="00AB583A"/>
    <w:rsid w:val="00AB5902"/>
    <w:rsid w:val="00AB642C"/>
    <w:rsid w:val="00AB644A"/>
    <w:rsid w:val="00AB6458"/>
    <w:rsid w:val="00AB657D"/>
    <w:rsid w:val="00AB6701"/>
    <w:rsid w:val="00AB6AA6"/>
    <w:rsid w:val="00AB6CA0"/>
    <w:rsid w:val="00AB71B7"/>
    <w:rsid w:val="00AB76D5"/>
    <w:rsid w:val="00AB7787"/>
    <w:rsid w:val="00AB78AC"/>
    <w:rsid w:val="00AB7913"/>
    <w:rsid w:val="00AC0169"/>
    <w:rsid w:val="00AC0529"/>
    <w:rsid w:val="00AC06E7"/>
    <w:rsid w:val="00AC0990"/>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6E"/>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9F4"/>
    <w:rsid w:val="00AD2A38"/>
    <w:rsid w:val="00AD2ACB"/>
    <w:rsid w:val="00AD2BB4"/>
    <w:rsid w:val="00AD2D96"/>
    <w:rsid w:val="00AD2E9B"/>
    <w:rsid w:val="00AD3042"/>
    <w:rsid w:val="00AD3047"/>
    <w:rsid w:val="00AD31A9"/>
    <w:rsid w:val="00AD32CD"/>
    <w:rsid w:val="00AD33C3"/>
    <w:rsid w:val="00AD33F4"/>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AF3"/>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9FE"/>
    <w:rsid w:val="00AE4A10"/>
    <w:rsid w:val="00AE4A1F"/>
    <w:rsid w:val="00AE4C55"/>
    <w:rsid w:val="00AE4F01"/>
    <w:rsid w:val="00AE5434"/>
    <w:rsid w:val="00AE567E"/>
    <w:rsid w:val="00AE5C22"/>
    <w:rsid w:val="00AE5E95"/>
    <w:rsid w:val="00AE6433"/>
    <w:rsid w:val="00AE64AE"/>
    <w:rsid w:val="00AE6584"/>
    <w:rsid w:val="00AE69BD"/>
    <w:rsid w:val="00AE6C75"/>
    <w:rsid w:val="00AE6D12"/>
    <w:rsid w:val="00AE6D40"/>
    <w:rsid w:val="00AE715D"/>
    <w:rsid w:val="00AE71E8"/>
    <w:rsid w:val="00AE723D"/>
    <w:rsid w:val="00AE773B"/>
    <w:rsid w:val="00AE7751"/>
    <w:rsid w:val="00AE7758"/>
    <w:rsid w:val="00AE780C"/>
    <w:rsid w:val="00AE78BF"/>
    <w:rsid w:val="00AE7907"/>
    <w:rsid w:val="00AE7992"/>
    <w:rsid w:val="00AE7DA5"/>
    <w:rsid w:val="00AE7FD6"/>
    <w:rsid w:val="00AF045F"/>
    <w:rsid w:val="00AF0FFE"/>
    <w:rsid w:val="00AF1414"/>
    <w:rsid w:val="00AF14D6"/>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479"/>
    <w:rsid w:val="00AF6591"/>
    <w:rsid w:val="00AF66F1"/>
    <w:rsid w:val="00AF6A76"/>
    <w:rsid w:val="00AF6B1B"/>
    <w:rsid w:val="00AF6C87"/>
    <w:rsid w:val="00AF722B"/>
    <w:rsid w:val="00AF72A9"/>
    <w:rsid w:val="00AF7363"/>
    <w:rsid w:val="00AF738A"/>
    <w:rsid w:val="00AF791B"/>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0C3"/>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15"/>
    <w:rsid w:val="00B11882"/>
    <w:rsid w:val="00B11971"/>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379"/>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C48"/>
    <w:rsid w:val="00B24F49"/>
    <w:rsid w:val="00B253F0"/>
    <w:rsid w:val="00B25585"/>
    <w:rsid w:val="00B2564D"/>
    <w:rsid w:val="00B2571D"/>
    <w:rsid w:val="00B25A0E"/>
    <w:rsid w:val="00B25A70"/>
    <w:rsid w:val="00B25BD8"/>
    <w:rsid w:val="00B25D79"/>
    <w:rsid w:val="00B25E1D"/>
    <w:rsid w:val="00B25F9A"/>
    <w:rsid w:val="00B26085"/>
    <w:rsid w:val="00B2613A"/>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DAC"/>
    <w:rsid w:val="00B31E5F"/>
    <w:rsid w:val="00B322A7"/>
    <w:rsid w:val="00B3240E"/>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45B8"/>
    <w:rsid w:val="00B35208"/>
    <w:rsid w:val="00B3537B"/>
    <w:rsid w:val="00B3539A"/>
    <w:rsid w:val="00B3557A"/>
    <w:rsid w:val="00B35745"/>
    <w:rsid w:val="00B35C43"/>
    <w:rsid w:val="00B35C76"/>
    <w:rsid w:val="00B35CB3"/>
    <w:rsid w:val="00B35F8E"/>
    <w:rsid w:val="00B3689B"/>
    <w:rsid w:val="00B368FA"/>
    <w:rsid w:val="00B36DCE"/>
    <w:rsid w:val="00B36E9B"/>
    <w:rsid w:val="00B37188"/>
    <w:rsid w:val="00B37B8B"/>
    <w:rsid w:val="00B37B9F"/>
    <w:rsid w:val="00B37C11"/>
    <w:rsid w:val="00B37EA4"/>
    <w:rsid w:val="00B37F68"/>
    <w:rsid w:val="00B4003E"/>
    <w:rsid w:val="00B400E0"/>
    <w:rsid w:val="00B401FB"/>
    <w:rsid w:val="00B40292"/>
    <w:rsid w:val="00B406B2"/>
    <w:rsid w:val="00B40B28"/>
    <w:rsid w:val="00B40B80"/>
    <w:rsid w:val="00B40D73"/>
    <w:rsid w:val="00B4110D"/>
    <w:rsid w:val="00B411A3"/>
    <w:rsid w:val="00B412CB"/>
    <w:rsid w:val="00B416D8"/>
    <w:rsid w:val="00B41728"/>
    <w:rsid w:val="00B41B2C"/>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5B"/>
    <w:rsid w:val="00B440CF"/>
    <w:rsid w:val="00B4418B"/>
    <w:rsid w:val="00B443C5"/>
    <w:rsid w:val="00B44631"/>
    <w:rsid w:val="00B446DF"/>
    <w:rsid w:val="00B4485B"/>
    <w:rsid w:val="00B449DA"/>
    <w:rsid w:val="00B44A4C"/>
    <w:rsid w:val="00B44C40"/>
    <w:rsid w:val="00B453AD"/>
    <w:rsid w:val="00B45578"/>
    <w:rsid w:val="00B45A61"/>
    <w:rsid w:val="00B45AC0"/>
    <w:rsid w:val="00B45C4D"/>
    <w:rsid w:val="00B45E1C"/>
    <w:rsid w:val="00B45F18"/>
    <w:rsid w:val="00B46296"/>
    <w:rsid w:val="00B46501"/>
    <w:rsid w:val="00B46C58"/>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717"/>
    <w:rsid w:val="00B63870"/>
    <w:rsid w:val="00B63938"/>
    <w:rsid w:val="00B63D7E"/>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3E2"/>
    <w:rsid w:val="00B71A5D"/>
    <w:rsid w:val="00B71C0F"/>
    <w:rsid w:val="00B71D35"/>
    <w:rsid w:val="00B71D41"/>
    <w:rsid w:val="00B71E7B"/>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6FC"/>
    <w:rsid w:val="00B7476F"/>
    <w:rsid w:val="00B74A0D"/>
    <w:rsid w:val="00B74DF2"/>
    <w:rsid w:val="00B74EC0"/>
    <w:rsid w:val="00B75542"/>
    <w:rsid w:val="00B75667"/>
    <w:rsid w:val="00B75863"/>
    <w:rsid w:val="00B75A5C"/>
    <w:rsid w:val="00B75C90"/>
    <w:rsid w:val="00B75E0F"/>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69A"/>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9E6"/>
    <w:rsid w:val="00B93C36"/>
    <w:rsid w:val="00B93E9D"/>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4F"/>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3EC"/>
    <w:rsid w:val="00BB04ED"/>
    <w:rsid w:val="00BB0528"/>
    <w:rsid w:val="00BB070E"/>
    <w:rsid w:val="00BB07FE"/>
    <w:rsid w:val="00BB0A70"/>
    <w:rsid w:val="00BB0D75"/>
    <w:rsid w:val="00BB0FE4"/>
    <w:rsid w:val="00BB1286"/>
    <w:rsid w:val="00BB1483"/>
    <w:rsid w:val="00BB1598"/>
    <w:rsid w:val="00BB1C4F"/>
    <w:rsid w:val="00BB1F58"/>
    <w:rsid w:val="00BB20E7"/>
    <w:rsid w:val="00BB225D"/>
    <w:rsid w:val="00BB26DD"/>
    <w:rsid w:val="00BB277B"/>
    <w:rsid w:val="00BB2835"/>
    <w:rsid w:val="00BB307E"/>
    <w:rsid w:val="00BB3102"/>
    <w:rsid w:val="00BB3135"/>
    <w:rsid w:val="00BB314B"/>
    <w:rsid w:val="00BB365A"/>
    <w:rsid w:val="00BB37B0"/>
    <w:rsid w:val="00BB3B06"/>
    <w:rsid w:val="00BB3D91"/>
    <w:rsid w:val="00BB3E05"/>
    <w:rsid w:val="00BB3F4C"/>
    <w:rsid w:val="00BB4048"/>
    <w:rsid w:val="00BB46DE"/>
    <w:rsid w:val="00BB4A42"/>
    <w:rsid w:val="00BB4C37"/>
    <w:rsid w:val="00BB4C3D"/>
    <w:rsid w:val="00BB4F91"/>
    <w:rsid w:val="00BB5075"/>
    <w:rsid w:val="00BB5321"/>
    <w:rsid w:val="00BB5468"/>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6C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50"/>
    <w:rsid w:val="00BD2EAC"/>
    <w:rsid w:val="00BD2F55"/>
    <w:rsid w:val="00BD3837"/>
    <w:rsid w:val="00BD385B"/>
    <w:rsid w:val="00BD3863"/>
    <w:rsid w:val="00BD386B"/>
    <w:rsid w:val="00BD3C69"/>
    <w:rsid w:val="00BD3D7A"/>
    <w:rsid w:val="00BD3E88"/>
    <w:rsid w:val="00BD4062"/>
    <w:rsid w:val="00BD4355"/>
    <w:rsid w:val="00BD47A1"/>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11A"/>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B4"/>
    <w:rsid w:val="00BE45C1"/>
    <w:rsid w:val="00BE48B3"/>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54A"/>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A3F"/>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8F6"/>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2FC3"/>
    <w:rsid w:val="00C1328A"/>
    <w:rsid w:val="00C13504"/>
    <w:rsid w:val="00C13550"/>
    <w:rsid w:val="00C13773"/>
    <w:rsid w:val="00C13BCA"/>
    <w:rsid w:val="00C13C8A"/>
    <w:rsid w:val="00C13F22"/>
    <w:rsid w:val="00C14080"/>
    <w:rsid w:val="00C140FE"/>
    <w:rsid w:val="00C14346"/>
    <w:rsid w:val="00C14407"/>
    <w:rsid w:val="00C144EC"/>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83A"/>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EFC"/>
    <w:rsid w:val="00C22FA0"/>
    <w:rsid w:val="00C23191"/>
    <w:rsid w:val="00C232DD"/>
    <w:rsid w:val="00C238E8"/>
    <w:rsid w:val="00C23D8F"/>
    <w:rsid w:val="00C240A9"/>
    <w:rsid w:val="00C2423A"/>
    <w:rsid w:val="00C244D8"/>
    <w:rsid w:val="00C2473C"/>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BE2"/>
    <w:rsid w:val="00C30C4B"/>
    <w:rsid w:val="00C30D3F"/>
    <w:rsid w:val="00C30DAA"/>
    <w:rsid w:val="00C30E47"/>
    <w:rsid w:val="00C30F1F"/>
    <w:rsid w:val="00C30FB1"/>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2D4"/>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8"/>
    <w:rsid w:val="00C35CAE"/>
    <w:rsid w:val="00C35CC8"/>
    <w:rsid w:val="00C36050"/>
    <w:rsid w:val="00C361B0"/>
    <w:rsid w:val="00C36362"/>
    <w:rsid w:val="00C36713"/>
    <w:rsid w:val="00C367B9"/>
    <w:rsid w:val="00C36D9E"/>
    <w:rsid w:val="00C36DAD"/>
    <w:rsid w:val="00C36F30"/>
    <w:rsid w:val="00C37050"/>
    <w:rsid w:val="00C3750E"/>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0BAE"/>
    <w:rsid w:val="00C511FD"/>
    <w:rsid w:val="00C51675"/>
    <w:rsid w:val="00C51694"/>
    <w:rsid w:val="00C51696"/>
    <w:rsid w:val="00C518AE"/>
    <w:rsid w:val="00C5193F"/>
    <w:rsid w:val="00C51D11"/>
    <w:rsid w:val="00C51D30"/>
    <w:rsid w:val="00C51DA6"/>
    <w:rsid w:val="00C51F21"/>
    <w:rsid w:val="00C5211C"/>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BA2"/>
    <w:rsid w:val="00C54C14"/>
    <w:rsid w:val="00C54C62"/>
    <w:rsid w:val="00C54CBD"/>
    <w:rsid w:val="00C54CDD"/>
    <w:rsid w:val="00C54DAA"/>
    <w:rsid w:val="00C54FFC"/>
    <w:rsid w:val="00C5552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082"/>
    <w:rsid w:val="00C613E1"/>
    <w:rsid w:val="00C619CD"/>
    <w:rsid w:val="00C61B0D"/>
    <w:rsid w:val="00C61B5A"/>
    <w:rsid w:val="00C61BC8"/>
    <w:rsid w:val="00C61C11"/>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4BE"/>
    <w:rsid w:val="00C67BF5"/>
    <w:rsid w:val="00C67F34"/>
    <w:rsid w:val="00C70366"/>
    <w:rsid w:val="00C703A9"/>
    <w:rsid w:val="00C7040D"/>
    <w:rsid w:val="00C709D7"/>
    <w:rsid w:val="00C70B8C"/>
    <w:rsid w:val="00C70E47"/>
    <w:rsid w:val="00C71163"/>
    <w:rsid w:val="00C711DA"/>
    <w:rsid w:val="00C71327"/>
    <w:rsid w:val="00C71468"/>
    <w:rsid w:val="00C7216B"/>
    <w:rsid w:val="00C72183"/>
    <w:rsid w:val="00C723AF"/>
    <w:rsid w:val="00C723CA"/>
    <w:rsid w:val="00C72EA4"/>
    <w:rsid w:val="00C72EF5"/>
    <w:rsid w:val="00C7322E"/>
    <w:rsid w:val="00C7322F"/>
    <w:rsid w:val="00C73354"/>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4D25"/>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F89"/>
    <w:rsid w:val="00C80441"/>
    <w:rsid w:val="00C80547"/>
    <w:rsid w:val="00C80DB5"/>
    <w:rsid w:val="00C81092"/>
    <w:rsid w:val="00C8121F"/>
    <w:rsid w:val="00C812C0"/>
    <w:rsid w:val="00C81820"/>
    <w:rsid w:val="00C8198E"/>
    <w:rsid w:val="00C819EF"/>
    <w:rsid w:val="00C81B30"/>
    <w:rsid w:val="00C81B55"/>
    <w:rsid w:val="00C81EDA"/>
    <w:rsid w:val="00C81F24"/>
    <w:rsid w:val="00C820FD"/>
    <w:rsid w:val="00C8220B"/>
    <w:rsid w:val="00C8227E"/>
    <w:rsid w:val="00C82387"/>
    <w:rsid w:val="00C823D0"/>
    <w:rsid w:val="00C82AC0"/>
    <w:rsid w:val="00C82EA3"/>
    <w:rsid w:val="00C82F4B"/>
    <w:rsid w:val="00C831FC"/>
    <w:rsid w:val="00C8351F"/>
    <w:rsid w:val="00C83599"/>
    <w:rsid w:val="00C8395C"/>
    <w:rsid w:val="00C839FA"/>
    <w:rsid w:val="00C83B24"/>
    <w:rsid w:val="00C83D50"/>
    <w:rsid w:val="00C84054"/>
    <w:rsid w:val="00C84231"/>
    <w:rsid w:val="00C847B8"/>
    <w:rsid w:val="00C847C8"/>
    <w:rsid w:val="00C848E9"/>
    <w:rsid w:val="00C84A83"/>
    <w:rsid w:val="00C84BAB"/>
    <w:rsid w:val="00C84D5A"/>
    <w:rsid w:val="00C85034"/>
    <w:rsid w:val="00C8522F"/>
    <w:rsid w:val="00C8533C"/>
    <w:rsid w:val="00C8534D"/>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50D"/>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E27"/>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6E"/>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1F44"/>
    <w:rsid w:val="00CC1F86"/>
    <w:rsid w:val="00CC2633"/>
    <w:rsid w:val="00CC266E"/>
    <w:rsid w:val="00CC27F5"/>
    <w:rsid w:val="00CC2A7D"/>
    <w:rsid w:val="00CC2D18"/>
    <w:rsid w:val="00CC2EFE"/>
    <w:rsid w:val="00CC32B0"/>
    <w:rsid w:val="00CC33ED"/>
    <w:rsid w:val="00CC3574"/>
    <w:rsid w:val="00CC3763"/>
    <w:rsid w:val="00CC37F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54"/>
    <w:rsid w:val="00CC74D5"/>
    <w:rsid w:val="00CC7A6D"/>
    <w:rsid w:val="00CC7AAA"/>
    <w:rsid w:val="00CC7DF5"/>
    <w:rsid w:val="00CD04B6"/>
    <w:rsid w:val="00CD0740"/>
    <w:rsid w:val="00CD0768"/>
    <w:rsid w:val="00CD09BD"/>
    <w:rsid w:val="00CD0B87"/>
    <w:rsid w:val="00CD14AE"/>
    <w:rsid w:val="00CD14CB"/>
    <w:rsid w:val="00CD14FA"/>
    <w:rsid w:val="00CD179D"/>
    <w:rsid w:val="00CD1B7E"/>
    <w:rsid w:val="00CD1E74"/>
    <w:rsid w:val="00CD2249"/>
    <w:rsid w:val="00CD22AF"/>
    <w:rsid w:val="00CD2585"/>
    <w:rsid w:val="00CD283A"/>
    <w:rsid w:val="00CD2AF5"/>
    <w:rsid w:val="00CD2FFC"/>
    <w:rsid w:val="00CD309B"/>
    <w:rsid w:val="00CD3122"/>
    <w:rsid w:val="00CD31EE"/>
    <w:rsid w:val="00CD325D"/>
    <w:rsid w:val="00CD3372"/>
    <w:rsid w:val="00CD3421"/>
    <w:rsid w:val="00CD349C"/>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4F2F"/>
    <w:rsid w:val="00CD5296"/>
    <w:rsid w:val="00CD5318"/>
    <w:rsid w:val="00CD5ADA"/>
    <w:rsid w:val="00CD5C02"/>
    <w:rsid w:val="00CD5F80"/>
    <w:rsid w:val="00CD61E3"/>
    <w:rsid w:val="00CD622D"/>
    <w:rsid w:val="00CD6823"/>
    <w:rsid w:val="00CD6D63"/>
    <w:rsid w:val="00CD6E0B"/>
    <w:rsid w:val="00CD7512"/>
    <w:rsid w:val="00CD75FC"/>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395"/>
    <w:rsid w:val="00CE37DF"/>
    <w:rsid w:val="00CE38AA"/>
    <w:rsid w:val="00CE3A09"/>
    <w:rsid w:val="00CE3C72"/>
    <w:rsid w:val="00CE3CDC"/>
    <w:rsid w:val="00CE3D16"/>
    <w:rsid w:val="00CE3D41"/>
    <w:rsid w:val="00CE3DA0"/>
    <w:rsid w:val="00CE3FBA"/>
    <w:rsid w:val="00CE4756"/>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B9D"/>
    <w:rsid w:val="00CE6E24"/>
    <w:rsid w:val="00CE7108"/>
    <w:rsid w:val="00CE7202"/>
    <w:rsid w:val="00CE7392"/>
    <w:rsid w:val="00CE764A"/>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A6F"/>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4C7"/>
    <w:rsid w:val="00D01731"/>
    <w:rsid w:val="00D017D5"/>
    <w:rsid w:val="00D017EE"/>
    <w:rsid w:val="00D01C73"/>
    <w:rsid w:val="00D01D3D"/>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670"/>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324"/>
    <w:rsid w:val="00D153B7"/>
    <w:rsid w:val="00D1552A"/>
    <w:rsid w:val="00D15675"/>
    <w:rsid w:val="00D15D9D"/>
    <w:rsid w:val="00D16056"/>
    <w:rsid w:val="00D160DE"/>
    <w:rsid w:val="00D1624D"/>
    <w:rsid w:val="00D16440"/>
    <w:rsid w:val="00D16549"/>
    <w:rsid w:val="00D16EB9"/>
    <w:rsid w:val="00D1717F"/>
    <w:rsid w:val="00D1750E"/>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0B8"/>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236"/>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8E0"/>
    <w:rsid w:val="00D31B0E"/>
    <w:rsid w:val="00D31B9F"/>
    <w:rsid w:val="00D31BEA"/>
    <w:rsid w:val="00D31CCD"/>
    <w:rsid w:val="00D3203B"/>
    <w:rsid w:val="00D32F40"/>
    <w:rsid w:val="00D32F93"/>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4FC5"/>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20"/>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79"/>
    <w:rsid w:val="00D4429F"/>
    <w:rsid w:val="00D44A43"/>
    <w:rsid w:val="00D44A5C"/>
    <w:rsid w:val="00D44E3F"/>
    <w:rsid w:val="00D4505D"/>
    <w:rsid w:val="00D454BF"/>
    <w:rsid w:val="00D45B31"/>
    <w:rsid w:val="00D45B68"/>
    <w:rsid w:val="00D45C05"/>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DE5"/>
    <w:rsid w:val="00D54214"/>
    <w:rsid w:val="00D54370"/>
    <w:rsid w:val="00D5438E"/>
    <w:rsid w:val="00D544A2"/>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49"/>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1D"/>
    <w:rsid w:val="00D65BC7"/>
    <w:rsid w:val="00D65DD6"/>
    <w:rsid w:val="00D66008"/>
    <w:rsid w:val="00D66022"/>
    <w:rsid w:val="00D66065"/>
    <w:rsid w:val="00D66222"/>
    <w:rsid w:val="00D662CA"/>
    <w:rsid w:val="00D66C66"/>
    <w:rsid w:val="00D66DAA"/>
    <w:rsid w:val="00D66E08"/>
    <w:rsid w:val="00D671EF"/>
    <w:rsid w:val="00D674A3"/>
    <w:rsid w:val="00D67780"/>
    <w:rsid w:val="00D677B6"/>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939"/>
    <w:rsid w:val="00D80A27"/>
    <w:rsid w:val="00D80AB8"/>
    <w:rsid w:val="00D80C93"/>
    <w:rsid w:val="00D80CCB"/>
    <w:rsid w:val="00D810D6"/>
    <w:rsid w:val="00D81307"/>
    <w:rsid w:val="00D81465"/>
    <w:rsid w:val="00D8166F"/>
    <w:rsid w:val="00D81737"/>
    <w:rsid w:val="00D817FD"/>
    <w:rsid w:val="00D81998"/>
    <w:rsid w:val="00D81AB7"/>
    <w:rsid w:val="00D81AE4"/>
    <w:rsid w:val="00D820F3"/>
    <w:rsid w:val="00D822C1"/>
    <w:rsid w:val="00D829AC"/>
    <w:rsid w:val="00D82AA1"/>
    <w:rsid w:val="00D82C77"/>
    <w:rsid w:val="00D8315D"/>
    <w:rsid w:val="00D83401"/>
    <w:rsid w:val="00D835EE"/>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34D"/>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606"/>
    <w:rsid w:val="00D93818"/>
    <w:rsid w:val="00D938C1"/>
    <w:rsid w:val="00D938CE"/>
    <w:rsid w:val="00D93EF4"/>
    <w:rsid w:val="00D940B6"/>
    <w:rsid w:val="00D943A4"/>
    <w:rsid w:val="00D94519"/>
    <w:rsid w:val="00D94909"/>
    <w:rsid w:val="00D949DC"/>
    <w:rsid w:val="00D94BB0"/>
    <w:rsid w:val="00D94C5D"/>
    <w:rsid w:val="00D94DCB"/>
    <w:rsid w:val="00D94FD1"/>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00E"/>
    <w:rsid w:val="00DA015E"/>
    <w:rsid w:val="00DA02EC"/>
    <w:rsid w:val="00DA0724"/>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3FDB"/>
    <w:rsid w:val="00DA41FE"/>
    <w:rsid w:val="00DA42D1"/>
    <w:rsid w:val="00DA43CA"/>
    <w:rsid w:val="00DA4562"/>
    <w:rsid w:val="00DA492A"/>
    <w:rsid w:val="00DA49D8"/>
    <w:rsid w:val="00DA4D72"/>
    <w:rsid w:val="00DA4E82"/>
    <w:rsid w:val="00DA5B1D"/>
    <w:rsid w:val="00DA5CA9"/>
    <w:rsid w:val="00DA5DE0"/>
    <w:rsid w:val="00DA5E7E"/>
    <w:rsid w:val="00DA607D"/>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2E8"/>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921"/>
    <w:rsid w:val="00DB6FBE"/>
    <w:rsid w:val="00DB6FDF"/>
    <w:rsid w:val="00DB70B3"/>
    <w:rsid w:val="00DB749A"/>
    <w:rsid w:val="00DB7772"/>
    <w:rsid w:val="00DB7D83"/>
    <w:rsid w:val="00DB7E8C"/>
    <w:rsid w:val="00DC078B"/>
    <w:rsid w:val="00DC0B16"/>
    <w:rsid w:val="00DC0C9C"/>
    <w:rsid w:val="00DC0F93"/>
    <w:rsid w:val="00DC105D"/>
    <w:rsid w:val="00DC12E3"/>
    <w:rsid w:val="00DC1347"/>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269"/>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8B3"/>
    <w:rsid w:val="00DD0982"/>
    <w:rsid w:val="00DD0B76"/>
    <w:rsid w:val="00DD0CFF"/>
    <w:rsid w:val="00DD10C9"/>
    <w:rsid w:val="00DD10D0"/>
    <w:rsid w:val="00DD10E8"/>
    <w:rsid w:val="00DD128A"/>
    <w:rsid w:val="00DD12B1"/>
    <w:rsid w:val="00DD12B5"/>
    <w:rsid w:val="00DD14BA"/>
    <w:rsid w:val="00DD18BD"/>
    <w:rsid w:val="00DD1947"/>
    <w:rsid w:val="00DD1AE1"/>
    <w:rsid w:val="00DD1E75"/>
    <w:rsid w:val="00DD1ED7"/>
    <w:rsid w:val="00DD2213"/>
    <w:rsid w:val="00DD242B"/>
    <w:rsid w:val="00DD2765"/>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8FB"/>
    <w:rsid w:val="00DD49D3"/>
    <w:rsid w:val="00DD4B2D"/>
    <w:rsid w:val="00DD4BC8"/>
    <w:rsid w:val="00DD4DD8"/>
    <w:rsid w:val="00DD4DE2"/>
    <w:rsid w:val="00DD52EB"/>
    <w:rsid w:val="00DD5521"/>
    <w:rsid w:val="00DD56EB"/>
    <w:rsid w:val="00DD59AB"/>
    <w:rsid w:val="00DD5B76"/>
    <w:rsid w:val="00DD5FFE"/>
    <w:rsid w:val="00DD6396"/>
    <w:rsid w:val="00DD6463"/>
    <w:rsid w:val="00DD6B95"/>
    <w:rsid w:val="00DD6C70"/>
    <w:rsid w:val="00DD6DA2"/>
    <w:rsid w:val="00DD6F75"/>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3E"/>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45"/>
    <w:rsid w:val="00DE6ACB"/>
    <w:rsid w:val="00DE6B38"/>
    <w:rsid w:val="00DE6EC6"/>
    <w:rsid w:val="00DE71B8"/>
    <w:rsid w:val="00DE7515"/>
    <w:rsid w:val="00DE752E"/>
    <w:rsid w:val="00DE7793"/>
    <w:rsid w:val="00DE7CA7"/>
    <w:rsid w:val="00DE7D03"/>
    <w:rsid w:val="00DE7E9E"/>
    <w:rsid w:val="00DE7EB5"/>
    <w:rsid w:val="00DE7F45"/>
    <w:rsid w:val="00DF00BD"/>
    <w:rsid w:val="00DF02A9"/>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07"/>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876"/>
    <w:rsid w:val="00E00A07"/>
    <w:rsid w:val="00E00A92"/>
    <w:rsid w:val="00E00B87"/>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912"/>
    <w:rsid w:val="00E02A2D"/>
    <w:rsid w:val="00E02C20"/>
    <w:rsid w:val="00E0324B"/>
    <w:rsid w:val="00E0345F"/>
    <w:rsid w:val="00E036D6"/>
    <w:rsid w:val="00E03BEA"/>
    <w:rsid w:val="00E03C5A"/>
    <w:rsid w:val="00E0401E"/>
    <w:rsid w:val="00E042A0"/>
    <w:rsid w:val="00E045C4"/>
    <w:rsid w:val="00E046C1"/>
    <w:rsid w:val="00E049EC"/>
    <w:rsid w:val="00E04B81"/>
    <w:rsid w:val="00E04F09"/>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DB7"/>
    <w:rsid w:val="00E23EF9"/>
    <w:rsid w:val="00E23F8E"/>
    <w:rsid w:val="00E244B2"/>
    <w:rsid w:val="00E244E7"/>
    <w:rsid w:val="00E24553"/>
    <w:rsid w:val="00E24892"/>
    <w:rsid w:val="00E24D56"/>
    <w:rsid w:val="00E24ECA"/>
    <w:rsid w:val="00E250DB"/>
    <w:rsid w:val="00E25328"/>
    <w:rsid w:val="00E25334"/>
    <w:rsid w:val="00E2558D"/>
    <w:rsid w:val="00E25811"/>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006"/>
    <w:rsid w:val="00E43116"/>
    <w:rsid w:val="00E43182"/>
    <w:rsid w:val="00E431F8"/>
    <w:rsid w:val="00E432AE"/>
    <w:rsid w:val="00E433A9"/>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1E2"/>
    <w:rsid w:val="00E452D0"/>
    <w:rsid w:val="00E455D3"/>
    <w:rsid w:val="00E458A0"/>
    <w:rsid w:val="00E458B4"/>
    <w:rsid w:val="00E45A9D"/>
    <w:rsid w:val="00E45C09"/>
    <w:rsid w:val="00E4607A"/>
    <w:rsid w:val="00E460A1"/>
    <w:rsid w:val="00E46809"/>
    <w:rsid w:val="00E46A54"/>
    <w:rsid w:val="00E46C6A"/>
    <w:rsid w:val="00E46CC9"/>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62E"/>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C5F"/>
    <w:rsid w:val="00E56D97"/>
    <w:rsid w:val="00E56E3C"/>
    <w:rsid w:val="00E56EC7"/>
    <w:rsid w:val="00E56F3C"/>
    <w:rsid w:val="00E57020"/>
    <w:rsid w:val="00E5702D"/>
    <w:rsid w:val="00E570FD"/>
    <w:rsid w:val="00E5711F"/>
    <w:rsid w:val="00E578AD"/>
    <w:rsid w:val="00E57ECC"/>
    <w:rsid w:val="00E6000E"/>
    <w:rsid w:val="00E60050"/>
    <w:rsid w:val="00E6014B"/>
    <w:rsid w:val="00E602C9"/>
    <w:rsid w:val="00E6086A"/>
    <w:rsid w:val="00E608B7"/>
    <w:rsid w:val="00E608E1"/>
    <w:rsid w:val="00E60BCD"/>
    <w:rsid w:val="00E60D2A"/>
    <w:rsid w:val="00E60D72"/>
    <w:rsid w:val="00E60E12"/>
    <w:rsid w:val="00E60F80"/>
    <w:rsid w:val="00E6134E"/>
    <w:rsid w:val="00E613CE"/>
    <w:rsid w:val="00E61DAC"/>
    <w:rsid w:val="00E61EE9"/>
    <w:rsid w:val="00E61F86"/>
    <w:rsid w:val="00E62415"/>
    <w:rsid w:val="00E6264C"/>
    <w:rsid w:val="00E62AF2"/>
    <w:rsid w:val="00E62C6B"/>
    <w:rsid w:val="00E62DDA"/>
    <w:rsid w:val="00E62EB3"/>
    <w:rsid w:val="00E62F86"/>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2FC"/>
    <w:rsid w:val="00E7041A"/>
    <w:rsid w:val="00E705E5"/>
    <w:rsid w:val="00E70B0C"/>
    <w:rsid w:val="00E70C6F"/>
    <w:rsid w:val="00E70E6D"/>
    <w:rsid w:val="00E70EE5"/>
    <w:rsid w:val="00E71952"/>
    <w:rsid w:val="00E71D07"/>
    <w:rsid w:val="00E71DF1"/>
    <w:rsid w:val="00E71EDB"/>
    <w:rsid w:val="00E72057"/>
    <w:rsid w:val="00E723D3"/>
    <w:rsid w:val="00E7242A"/>
    <w:rsid w:val="00E72737"/>
    <w:rsid w:val="00E72ABE"/>
    <w:rsid w:val="00E72BCC"/>
    <w:rsid w:val="00E72C01"/>
    <w:rsid w:val="00E72CF2"/>
    <w:rsid w:val="00E7309E"/>
    <w:rsid w:val="00E73279"/>
    <w:rsid w:val="00E73679"/>
    <w:rsid w:val="00E739A7"/>
    <w:rsid w:val="00E73E01"/>
    <w:rsid w:val="00E7409D"/>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77A1D"/>
    <w:rsid w:val="00E8016D"/>
    <w:rsid w:val="00E804C9"/>
    <w:rsid w:val="00E805A6"/>
    <w:rsid w:val="00E80618"/>
    <w:rsid w:val="00E807B4"/>
    <w:rsid w:val="00E80CE8"/>
    <w:rsid w:val="00E810EC"/>
    <w:rsid w:val="00E8112C"/>
    <w:rsid w:val="00E81587"/>
    <w:rsid w:val="00E81878"/>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7F1"/>
    <w:rsid w:val="00E8598B"/>
    <w:rsid w:val="00E86057"/>
    <w:rsid w:val="00E8608E"/>
    <w:rsid w:val="00E8615D"/>
    <w:rsid w:val="00E861F7"/>
    <w:rsid w:val="00E8627F"/>
    <w:rsid w:val="00E864CA"/>
    <w:rsid w:val="00E86647"/>
    <w:rsid w:val="00E86BF7"/>
    <w:rsid w:val="00E87182"/>
    <w:rsid w:val="00E871DE"/>
    <w:rsid w:val="00E87835"/>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1E"/>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07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8DA"/>
    <w:rsid w:val="00E97929"/>
    <w:rsid w:val="00E97C24"/>
    <w:rsid w:val="00E97C34"/>
    <w:rsid w:val="00E97D2D"/>
    <w:rsid w:val="00E97DF8"/>
    <w:rsid w:val="00E97F8A"/>
    <w:rsid w:val="00EA0281"/>
    <w:rsid w:val="00EA0BD3"/>
    <w:rsid w:val="00EA0BFA"/>
    <w:rsid w:val="00EA0E05"/>
    <w:rsid w:val="00EA0E10"/>
    <w:rsid w:val="00EA148D"/>
    <w:rsid w:val="00EA1979"/>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AE7"/>
    <w:rsid w:val="00EB5B99"/>
    <w:rsid w:val="00EB5C31"/>
    <w:rsid w:val="00EB5E58"/>
    <w:rsid w:val="00EB6016"/>
    <w:rsid w:val="00EB64E7"/>
    <w:rsid w:val="00EB6721"/>
    <w:rsid w:val="00EB6C53"/>
    <w:rsid w:val="00EB7097"/>
    <w:rsid w:val="00EB71FF"/>
    <w:rsid w:val="00EB720A"/>
    <w:rsid w:val="00EB749C"/>
    <w:rsid w:val="00EB7675"/>
    <w:rsid w:val="00EB7832"/>
    <w:rsid w:val="00EB7B45"/>
    <w:rsid w:val="00EB7B4D"/>
    <w:rsid w:val="00EB7B7F"/>
    <w:rsid w:val="00EB7BC0"/>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DE0"/>
    <w:rsid w:val="00EC7EC6"/>
    <w:rsid w:val="00EC7EE8"/>
    <w:rsid w:val="00ED03A7"/>
    <w:rsid w:val="00ED08BE"/>
    <w:rsid w:val="00ED09C8"/>
    <w:rsid w:val="00ED0D63"/>
    <w:rsid w:val="00ED0DE8"/>
    <w:rsid w:val="00ED0EB9"/>
    <w:rsid w:val="00ED1293"/>
    <w:rsid w:val="00ED17D6"/>
    <w:rsid w:val="00ED18C7"/>
    <w:rsid w:val="00ED1A21"/>
    <w:rsid w:val="00ED1A39"/>
    <w:rsid w:val="00ED1CD6"/>
    <w:rsid w:val="00ED1E7D"/>
    <w:rsid w:val="00ED24CE"/>
    <w:rsid w:val="00ED2623"/>
    <w:rsid w:val="00ED294E"/>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9F4"/>
    <w:rsid w:val="00EE2AAB"/>
    <w:rsid w:val="00EE2BD3"/>
    <w:rsid w:val="00EE2C0A"/>
    <w:rsid w:val="00EE2C90"/>
    <w:rsid w:val="00EE2D56"/>
    <w:rsid w:val="00EE2F61"/>
    <w:rsid w:val="00EE2F9B"/>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11B"/>
    <w:rsid w:val="00EE6295"/>
    <w:rsid w:val="00EE62B4"/>
    <w:rsid w:val="00EE636D"/>
    <w:rsid w:val="00EE66B1"/>
    <w:rsid w:val="00EE6A63"/>
    <w:rsid w:val="00EE6E05"/>
    <w:rsid w:val="00EE6EA1"/>
    <w:rsid w:val="00EE6F69"/>
    <w:rsid w:val="00EE71ED"/>
    <w:rsid w:val="00EE7286"/>
    <w:rsid w:val="00EE7297"/>
    <w:rsid w:val="00EE72DA"/>
    <w:rsid w:val="00EE73C3"/>
    <w:rsid w:val="00EE752C"/>
    <w:rsid w:val="00EE79AA"/>
    <w:rsid w:val="00EE7BF9"/>
    <w:rsid w:val="00EE7D91"/>
    <w:rsid w:val="00EE7ECE"/>
    <w:rsid w:val="00EE7F2E"/>
    <w:rsid w:val="00EF0299"/>
    <w:rsid w:val="00EF082A"/>
    <w:rsid w:val="00EF0E50"/>
    <w:rsid w:val="00EF10E0"/>
    <w:rsid w:val="00EF1176"/>
    <w:rsid w:val="00EF13AC"/>
    <w:rsid w:val="00EF14E6"/>
    <w:rsid w:val="00EF16D6"/>
    <w:rsid w:val="00EF1708"/>
    <w:rsid w:val="00EF17D0"/>
    <w:rsid w:val="00EF1809"/>
    <w:rsid w:val="00EF199A"/>
    <w:rsid w:val="00EF1CC5"/>
    <w:rsid w:val="00EF1EDF"/>
    <w:rsid w:val="00EF209D"/>
    <w:rsid w:val="00EF20A8"/>
    <w:rsid w:val="00EF20FD"/>
    <w:rsid w:val="00EF2457"/>
    <w:rsid w:val="00EF2786"/>
    <w:rsid w:val="00EF28E6"/>
    <w:rsid w:val="00EF2EE6"/>
    <w:rsid w:val="00EF2FB5"/>
    <w:rsid w:val="00EF35AC"/>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934"/>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8A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88"/>
    <w:rsid w:val="00F206FE"/>
    <w:rsid w:val="00F20B30"/>
    <w:rsid w:val="00F20F5B"/>
    <w:rsid w:val="00F21048"/>
    <w:rsid w:val="00F210AB"/>
    <w:rsid w:val="00F2126D"/>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C23"/>
    <w:rsid w:val="00F24C38"/>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6D8C"/>
    <w:rsid w:val="00F27000"/>
    <w:rsid w:val="00F27125"/>
    <w:rsid w:val="00F27352"/>
    <w:rsid w:val="00F275F0"/>
    <w:rsid w:val="00F27A49"/>
    <w:rsid w:val="00F27E0C"/>
    <w:rsid w:val="00F27F00"/>
    <w:rsid w:val="00F3002F"/>
    <w:rsid w:val="00F30353"/>
    <w:rsid w:val="00F303C1"/>
    <w:rsid w:val="00F3075E"/>
    <w:rsid w:val="00F308C0"/>
    <w:rsid w:val="00F30AD5"/>
    <w:rsid w:val="00F30B8F"/>
    <w:rsid w:val="00F31125"/>
    <w:rsid w:val="00F318E7"/>
    <w:rsid w:val="00F31DED"/>
    <w:rsid w:val="00F31F17"/>
    <w:rsid w:val="00F31FB1"/>
    <w:rsid w:val="00F3215C"/>
    <w:rsid w:val="00F3236F"/>
    <w:rsid w:val="00F32374"/>
    <w:rsid w:val="00F323CB"/>
    <w:rsid w:val="00F329A2"/>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C37"/>
    <w:rsid w:val="00F40CDE"/>
    <w:rsid w:val="00F413DA"/>
    <w:rsid w:val="00F417D7"/>
    <w:rsid w:val="00F41D1F"/>
    <w:rsid w:val="00F41D2D"/>
    <w:rsid w:val="00F424D3"/>
    <w:rsid w:val="00F424F5"/>
    <w:rsid w:val="00F42910"/>
    <w:rsid w:val="00F42A6D"/>
    <w:rsid w:val="00F42C2B"/>
    <w:rsid w:val="00F42DE7"/>
    <w:rsid w:val="00F42FB6"/>
    <w:rsid w:val="00F43283"/>
    <w:rsid w:val="00F4335D"/>
    <w:rsid w:val="00F437A0"/>
    <w:rsid w:val="00F438AB"/>
    <w:rsid w:val="00F4415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B65"/>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3F4"/>
    <w:rsid w:val="00F564B4"/>
    <w:rsid w:val="00F5676C"/>
    <w:rsid w:val="00F56966"/>
    <w:rsid w:val="00F56C42"/>
    <w:rsid w:val="00F56D31"/>
    <w:rsid w:val="00F57183"/>
    <w:rsid w:val="00F573C5"/>
    <w:rsid w:val="00F57492"/>
    <w:rsid w:val="00F5765A"/>
    <w:rsid w:val="00F5783B"/>
    <w:rsid w:val="00F57991"/>
    <w:rsid w:val="00F57C72"/>
    <w:rsid w:val="00F57E51"/>
    <w:rsid w:val="00F6007B"/>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17B"/>
    <w:rsid w:val="00F65920"/>
    <w:rsid w:val="00F65961"/>
    <w:rsid w:val="00F65C54"/>
    <w:rsid w:val="00F65DFE"/>
    <w:rsid w:val="00F65E8A"/>
    <w:rsid w:val="00F65E91"/>
    <w:rsid w:val="00F660AC"/>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E74"/>
    <w:rsid w:val="00F71F79"/>
    <w:rsid w:val="00F7219A"/>
    <w:rsid w:val="00F721A1"/>
    <w:rsid w:val="00F72445"/>
    <w:rsid w:val="00F72468"/>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597"/>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AD"/>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2AF"/>
    <w:rsid w:val="00F85496"/>
    <w:rsid w:val="00F85529"/>
    <w:rsid w:val="00F855CB"/>
    <w:rsid w:val="00F85744"/>
    <w:rsid w:val="00F85891"/>
    <w:rsid w:val="00F858DC"/>
    <w:rsid w:val="00F86165"/>
    <w:rsid w:val="00F86278"/>
    <w:rsid w:val="00F862CA"/>
    <w:rsid w:val="00F863EB"/>
    <w:rsid w:val="00F869F5"/>
    <w:rsid w:val="00F86B20"/>
    <w:rsid w:val="00F86B88"/>
    <w:rsid w:val="00F86C43"/>
    <w:rsid w:val="00F86F84"/>
    <w:rsid w:val="00F8718E"/>
    <w:rsid w:val="00F87201"/>
    <w:rsid w:val="00F87317"/>
    <w:rsid w:val="00F87549"/>
    <w:rsid w:val="00F875FF"/>
    <w:rsid w:val="00F877D8"/>
    <w:rsid w:val="00F879C6"/>
    <w:rsid w:val="00F879E7"/>
    <w:rsid w:val="00F879ED"/>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ABB"/>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900"/>
    <w:rsid w:val="00F97F06"/>
    <w:rsid w:val="00F97F57"/>
    <w:rsid w:val="00F97FC5"/>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31"/>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A20"/>
    <w:rsid w:val="00FA7AA6"/>
    <w:rsid w:val="00FA7C04"/>
    <w:rsid w:val="00FA7ED0"/>
    <w:rsid w:val="00FB0443"/>
    <w:rsid w:val="00FB0540"/>
    <w:rsid w:val="00FB05C7"/>
    <w:rsid w:val="00FB0866"/>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482D"/>
    <w:rsid w:val="00FB5201"/>
    <w:rsid w:val="00FB52FD"/>
    <w:rsid w:val="00FB53CD"/>
    <w:rsid w:val="00FB57A7"/>
    <w:rsid w:val="00FB58D5"/>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5"/>
    <w:rsid w:val="00FC23FA"/>
    <w:rsid w:val="00FC240C"/>
    <w:rsid w:val="00FC2742"/>
    <w:rsid w:val="00FC28DE"/>
    <w:rsid w:val="00FC2C10"/>
    <w:rsid w:val="00FC37F0"/>
    <w:rsid w:val="00FC3AE1"/>
    <w:rsid w:val="00FC3B07"/>
    <w:rsid w:val="00FC3BBC"/>
    <w:rsid w:val="00FC3EEB"/>
    <w:rsid w:val="00FC4150"/>
    <w:rsid w:val="00FC4278"/>
    <w:rsid w:val="00FC4423"/>
    <w:rsid w:val="00FC47CD"/>
    <w:rsid w:val="00FC47D1"/>
    <w:rsid w:val="00FC4CA4"/>
    <w:rsid w:val="00FC4ED1"/>
    <w:rsid w:val="00FC50D5"/>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92"/>
    <w:rsid w:val="00FD3EBC"/>
    <w:rsid w:val="00FD4249"/>
    <w:rsid w:val="00FD4CA7"/>
    <w:rsid w:val="00FD4CC0"/>
    <w:rsid w:val="00FD4CE8"/>
    <w:rsid w:val="00FD4DEE"/>
    <w:rsid w:val="00FD5999"/>
    <w:rsid w:val="00FD5B76"/>
    <w:rsid w:val="00FD5D9B"/>
    <w:rsid w:val="00FD6318"/>
    <w:rsid w:val="00FD679B"/>
    <w:rsid w:val="00FD6A3D"/>
    <w:rsid w:val="00FD6CB6"/>
    <w:rsid w:val="00FD6D13"/>
    <w:rsid w:val="00FD6F9D"/>
    <w:rsid w:val="00FD7165"/>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0FC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E6"/>
    <w:rsid w:val="00FF288B"/>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5CA"/>
    <w:rsid w:val="00FF58FA"/>
    <w:rsid w:val="00FF5D1A"/>
    <w:rsid w:val="00FF609A"/>
    <w:rsid w:val="00FF631C"/>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68806">
      <w:bodyDiv w:val="1"/>
      <w:marLeft w:val="0"/>
      <w:marRight w:val="0"/>
      <w:marTop w:val="0"/>
      <w:marBottom w:val="0"/>
      <w:divBdr>
        <w:top w:val="none" w:sz="0" w:space="0" w:color="auto"/>
        <w:left w:val="none" w:sz="0" w:space="0" w:color="auto"/>
        <w:bottom w:val="none" w:sz="0" w:space="0" w:color="auto"/>
        <w:right w:val="none" w:sz="0" w:space="0" w:color="auto"/>
      </w:divBdr>
      <w:divsChild>
        <w:div w:id="512498349">
          <w:marLeft w:val="274"/>
          <w:marRight w:val="0"/>
          <w:marTop w:val="240"/>
          <w:marBottom w:val="0"/>
          <w:divBdr>
            <w:top w:val="none" w:sz="0" w:space="0" w:color="auto"/>
            <w:left w:val="none" w:sz="0" w:space="0" w:color="auto"/>
            <w:bottom w:val="none" w:sz="0" w:space="0" w:color="auto"/>
            <w:right w:val="none" w:sz="0" w:space="0" w:color="auto"/>
          </w:divBdr>
        </w:div>
        <w:div w:id="2074309519">
          <w:marLeft w:val="533"/>
          <w:marRight w:val="0"/>
          <w:marTop w:val="0"/>
          <w:marBottom w:val="0"/>
          <w:divBdr>
            <w:top w:val="none" w:sz="0" w:space="0" w:color="auto"/>
            <w:left w:val="none" w:sz="0" w:space="0" w:color="auto"/>
            <w:bottom w:val="none" w:sz="0" w:space="0" w:color="auto"/>
            <w:right w:val="none" w:sz="0" w:space="0" w:color="auto"/>
          </w:divBdr>
        </w:div>
        <w:div w:id="73406531">
          <w:marLeft w:val="533"/>
          <w:marRight w:val="0"/>
          <w:marTop w:val="0"/>
          <w:marBottom w:val="0"/>
          <w:divBdr>
            <w:top w:val="none" w:sz="0" w:space="0" w:color="auto"/>
            <w:left w:val="none" w:sz="0" w:space="0" w:color="auto"/>
            <w:bottom w:val="none" w:sz="0" w:space="0" w:color="auto"/>
            <w:right w:val="none" w:sz="0" w:space="0" w:color="auto"/>
          </w:divBdr>
        </w:div>
        <w:div w:id="146632358">
          <w:marLeft w:val="533"/>
          <w:marRight w:val="0"/>
          <w:marTop w:val="0"/>
          <w:marBottom w:val="0"/>
          <w:divBdr>
            <w:top w:val="none" w:sz="0" w:space="0" w:color="auto"/>
            <w:left w:val="none" w:sz="0" w:space="0" w:color="auto"/>
            <w:bottom w:val="none" w:sz="0" w:space="0" w:color="auto"/>
            <w:right w:val="none" w:sz="0" w:space="0" w:color="auto"/>
          </w:divBdr>
        </w:div>
      </w:divsChild>
    </w:div>
    <w:div w:id="38477967">
      <w:bodyDiv w:val="1"/>
      <w:marLeft w:val="0"/>
      <w:marRight w:val="0"/>
      <w:marTop w:val="0"/>
      <w:marBottom w:val="0"/>
      <w:divBdr>
        <w:top w:val="none" w:sz="0" w:space="0" w:color="auto"/>
        <w:left w:val="none" w:sz="0" w:space="0" w:color="auto"/>
        <w:bottom w:val="none" w:sz="0" w:space="0" w:color="auto"/>
        <w:right w:val="none" w:sz="0" w:space="0" w:color="auto"/>
      </w:divBdr>
      <w:divsChild>
        <w:div w:id="1527907480">
          <w:marLeft w:val="274"/>
          <w:marRight w:val="0"/>
          <w:marTop w:val="240"/>
          <w:marBottom w:val="0"/>
          <w:divBdr>
            <w:top w:val="none" w:sz="0" w:space="0" w:color="auto"/>
            <w:left w:val="none" w:sz="0" w:space="0" w:color="auto"/>
            <w:bottom w:val="none" w:sz="0" w:space="0" w:color="auto"/>
            <w:right w:val="none" w:sz="0" w:space="0" w:color="auto"/>
          </w:divBdr>
        </w:div>
        <w:div w:id="1112243270">
          <w:marLeft w:val="677"/>
          <w:marRight w:val="0"/>
          <w:marTop w:val="0"/>
          <w:marBottom w:val="0"/>
          <w:divBdr>
            <w:top w:val="none" w:sz="0" w:space="0" w:color="auto"/>
            <w:left w:val="none" w:sz="0" w:space="0" w:color="auto"/>
            <w:bottom w:val="none" w:sz="0" w:space="0" w:color="auto"/>
            <w:right w:val="none" w:sz="0" w:space="0" w:color="auto"/>
          </w:divBdr>
        </w:div>
        <w:div w:id="35589073">
          <w:marLeft w:val="1008"/>
          <w:marRight w:val="0"/>
          <w:marTop w:val="0"/>
          <w:marBottom w:val="0"/>
          <w:divBdr>
            <w:top w:val="none" w:sz="0" w:space="0" w:color="auto"/>
            <w:left w:val="none" w:sz="0" w:space="0" w:color="auto"/>
            <w:bottom w:val="none" w:sz="0" w:space="0" w:color="auto"/>
            <w:right w:val="none" w:sz="0" w:space="0" w:color="auto"/>
          </w:divBdr>
        </w:div>
        <w:div w:id="436484900">
          <w:marLeft w:val="1008"/>
          <w:marRight w:val="0"/>
          <w:marTop w:val="0"/>
          <w:marBottom w:val="0"/>
          <w:divBdr>
            <w:top w:val="none" w:sz="0" w:space="0" w:color="auto"/>
            <w:left w:val="none" w:sz="0" w:space="0" w:color="auto"/>
            <w:bottom w:val="none" w:sz="0" w:space="0" w:color="auto"/>
            <w:right w:val="none" w:sz="0" w:space="0" w:color="auto"/>
          </w:divBdr>
        </w:div>
        <w:div w:id="813793061">
          <w:marLeft w:val="677"/>
          <w:marRight w:val="0"/>
          <w:marTop w:val="0"/>
          <w:marBottom w:val="0"/>
          <w:divBdr>
            <w:top w:val="none" w:sz="0" w:space="0" w:color="auto"/>
            <w:left w:val="none" w:sz="0" w:space="0" w:color="auto"/>
            <w:bottom w:val="none" w:sz="0" w:space="0" w:color="auto"/>
            <w:right w:val="none" w:sz="0" w:space="0" w:color="auto"/>
          </w:divBdr>
        </w:div>
        <w:div w:id="1560827883">
          <w:marLeft w:val="1008"/>
          <w:marRight w:val="0"/>
          <w:marTop w:val="0"/>
          <w:marBottom w:val="0"/>
          <w:divBdr>
            <w:top w:val="none" w:sz="0" w:space="0" w:color="auto"/>
            <w:left w:val="none" w:sz="0" w:space="0" w:color="auto"/>
            <w:bottom w:val="none" w:sz="0" w:space="0" w:color="auto"/>
            <w:right w:val="none" w:sz="0" w:space="0" w:color="auto"/>
          </w:divBdr>
        </w:div>
      </w:divsChild>
    </w:div>
    <w:div w:id="620689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610940">
      <w:bodyDiv w:val="1"/>
      <w:marLeft w:val="0"/>
      <w:marRight w:val="0"/>
      <w:marTop w:val="0"/>
      <w:marBottom w:val="0"/>
      <w:divBdr>
        <w:top w:val="none" w:sz="0" w:space="0" w:color="auto"/>
        <w:left w:val="none" w:sz="0" w:space="0" w:color="auto"/>
        <w:bottom w:val="none" w:sz="0" w:space="0" w:color="auto"/>
        <w:right w:val="none" w:sz="0" w:space="0" w:color="auto"/>
      </w:divBdr>
      <w:divsChild>
        <w:div w:id="1259751416">
          <w:marLeft w:val="274"/>
          <w:marRight w:val="0"/>
          <w:marTop w:val="120"/>
          <w:marBottom w:val="0"/>
          <w:divBdr>
            <w:top w:val="none" w:sz="0" w:space="0" w:color="auto"/>
            <w:left w:val="none" w:sz="0" w:space="0" w:color="auto"/>
            <w:bottom w:val="none" w:sz="0" w:space="0" w:color="auto"/>
            <w:right w:val="none" w:sz="0" w:space="0" w:color="auto"/>
          </w:divBdr>
        </w:div>
        <w:div w:id="1504472999">
          <w:marLeft w:val="274"/>
          <w:marRight w:val="0"/>
          <w:marTop w:val="12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3311731">
      <w:bodyDiv w:val="1"/>
      <w:marLeft w:val="0"/>
      <w:marRight w:val="0"/>
      <w:marTop w:val="0"/>
      <w:marBottom w:val="0"/>
      <w:divBdr>
        <w:top w:val="none" w:sz="0" w:space="0" w:color="auto"/>
        <w:left w:val="none" w:sz="0" w:space="0" w:color="auto"/>
        <w:bottom w:val="none" w:sz="0" w:space="0" w:color="auto"/>
        <w:right w:val="none" w:sz="0" w:space="0" w:color="auto"/>
      </w:divBdr>
      <w:divsChild>
        <w:div w:id="1023480036">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051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52946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476113">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038741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9513550">
      <w:bodyDiv w:val="1"/>
      <w:marLeft w:val="0"/>
      <w:marRight w:val="0"/>
      <w:marTop w:val="0"/>
      <w:marBottom w:val="0"/>
      <w:divBdr>
        <w:top w:val="none" w:sz="0" w:space="0" w:color="auto"/>
        <w:left w:val="none" w:sz="0" w:space="0" w:color="auto"/>
        <w:bottom w:val="none" w:sz="0" w:space="0" w:color="auto"/>
        <w:right w:val="none" w:sz="0" w:space="0" w:color="auto"/>
      </w:divBdr>
      <w:divsChild>
        <w:div w:id="1827015468">
          <w:marLeft w:val="274"/>
          <w:marRight w:val="0"/>
          <w:marTop w:val="0"/>
          <w:marBottom w:val="0"/>
          <w:divBdr>
            <w:top w:val="none" w:sz="0" w:space="0" w:color="auto"/>
            <w:left w:val="none" w:sz="0" w:space="0" w:color="auto"/>
            <w:bottom w:val="none" w:sz="0" w:space="0" w:color="auto"/>
            <w:right w:val="none" w:sz="0" w:space="0" w:color="auto"/>
          </w:divBdr>
        </w:div>
        <w:div w:id="1422722132">
          <w:marLeft w:val="533"/>
          <w:marRight w:val="0"/>
          <w:marTop w:val="0"/>
          <w:marBottom w:val="0"/>
          <w:divBdr>
            <w:top w:val="none" w:sz="0" w:space="0" w:color="auto"/>
            <w:left w:val="none" w:sz="0" w:space="0" w:color="auto"/>
            <w:bottom w:val="none" w:sz="0" w:space="0" w:color="auto"/>
            <w:right w:val="none" w:sz="0" w:space="0" w:color="auto"/>
          </w:divBdr>
        </w:div>
        <w:div w:id="394671936">
          <w:marLeft w:val="533"/>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8621">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592758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2990252">
      <w:bodyDiv w:val="1"/>
      <w:marLeft w:val="0"/>
      <w:marRight w:val="0"/>
      <w:marTop w:val="0"/>
      <w:marBottom w:val="0"/>
      <w:divBdr>
        <w:top w:val="none" w:sz="0" w:space="0" w:color="auto"/>
        <w:left w:val="none" w:sz="0" w:space="0" w:color="auto"/>
        <w:bottom w:val="none" w:sz="0" w:space="0" w:color="auto"/>
        <w:right w:val="none" w:sz="0" w:space="0" w:color="auto"/>
      </w:divBdr>
      <w:divsChild>
        <w:div w:id="916787850">
          <w:marLeft w:val="274"/>
          <w:marRight w:val="0"/>
          <w:marTop w:val="240"/>
          <w:marBottom w:val="0"/>
          <w:divBdr>
            <w:top w:val="none" w:sz="0" w:space="0" w:color="auto"/>
            <w:left w:val="none" w:sz="0" w:space="0" w:color="auto"/>
            <w:bottom w:val="none" w:sz="0" w:space="0" w:color="auto"/>
            <w:right w:val="none" w:sz="0" w:space="0" w:color="auto"/>
          </w:divBdr>
        </w:div>
        <w:div w:id="1061637062">
          <w:marLeft w:val="274"/>
          <w:marRight w:val="0"/>
          <w:marTop w:val="240"/>
          <w:marBottom w:val="0"/>
          <w:divBdr>
            <w:top w:val="none" w:sz="0" w:space="0" w:color="auto"/>
            <w:left w:val="none" w:sz="0" w:space="0" w:color="auto"/>
            <w:bottom w:val="none" w:sz="0" w:space="0" w:color="auto"/>
            <w:right w:val="none" w:sz="0" w:space="0" w:color="auto"/>
          </w:divBdr>
        </w:div>
        <w:div w:id="1398672791">
          <w:marLeft w:val="274"/>
          <w:marRight w:val="0"/>
          <w:marTop w:val="240"/>
          <w:marBottom w:val="0"/>
          <w:divBdr>
            <w:top w:val="none" w:sz="0" w:space="0" w:color="auto"/>
            <w:left w:val="none" w:sz="0" w:space="0" w:color="auto"/>
            <w:bottom w:val="none" w:sz="0" w:space="0" w:color="auto"/>
            <w:right w:val="none" w:sz="0" w:space="0" w:color="auto"/>
          </w:divBdr>
        </w:div>
        <w:div w:id="1724056798">
          <w:marLeft w:val="274"/>
          <w:marRight w:val="0"/>
          <w:marTop w:val="240"/>
          <w:marBottom w:val="0"/>
          <w:divBdr>
            <w:top w:val="none" w:sz="0" w:space="0" w:color="auto"/>
            <w:left w:val="none" w:sz="0" w:space="0" w:color="auto"/>
            <w:bottom w:val="none" w:sz="0" w:space="0" w:color="auto"/>
            <w:right w:val="none" w:sz="0" w:space="0" w:color="auto"/>
          </w:divBdr>
        </w:div>
        <w:div w:id="176123111">
          <w:marLeft w:val="533"/>
          <w:marRight w:val="0"/>
          <w:marTop w:val="0"/>
          <w:marBottom w:val="0"/>
          <w:divBdr>
            <w:top w:val="none" w:sz="0" w:space="0" w:color="auto"/>
            <w:left w:val="none" w:sz="0" w:space="0" w:color="auto"/>
            <w:bottom w:val="none" w:sz="0" w:space="0" w:color="auto"/>
            <w:right w:val="none" w:sz="0" w:space="0" w:color="auto"/>
          </w:divBdr>
        </w:div>
        <w:div w:id="1072043170">
          <w:marLeft w:val="677"/>
          <w:marRight w:val="0"/>
          <w:marTop w:val="0"/>
          <w:marBottom w:val="0"/>
          <w:divBdr>
            <w:top w:val="none" w:sz="0" w:space="0" w:color="auto"/>
            <w:left w:val="none" w:sz="0" w:space="0" w:color="auto"/>
            <w:bottom w:val="none" w:sz="0" w:space="0" w:color="auto"/>
            <w:right w:val="none" w:sz="0" w:space="0" w:color="auto"/>
          </w:divBdr>
        </w:div>
        <w:div w:id="1055004764">
          <w:marLeft w:val="533"/>
          <w:marRight w:val="0"/>
          <w:marTop w:val="0"/>
          <w:marBottom w:val="0"/>
          <w:divBdr>
            <w:top w:val="none" w:sz="0" w:space="0" w:color="auto"/>
            <w:left w:val="none" w:sz="0" w:space="0" w:color="auto"/>
            <w:bottom w:val="none" w:sz="0" w:space="0" w:color="auto"/>
            <w:right w:val="none" w:sz="0" w:space="0" w:color="auto"/>
          </w:divBdr>
        </w:div>
        <w:div w:id="981689034">
          <w:marLeft w:val="677"/>
          <w:marRight w:val="0"/>
          <w:marTop w:val="0"/>
          <w:marBottom w:val="0"/>
          <w:divBdr>
            <w:top w:val="none" w:sz="0" w:space="0" w:color="auto"/>
            <w:left w:val="none" w:sz="0" w:space="0" w:color="auto"/>
            <w:bottom w:val="none" w:sz="0" w:space="0" w:color="auto"/>
            <w:right w:val="none" w:sz="0" w:space="0" w:color="auto"/>
          </w:divBdr>
        </w:div>
        <w:div w:id="2078042891">
          <w:marLeft w:val="677"/>
          <w:marRight w:val="0"/>
          <w:marTop w:val="0"/>
          <w:marBottom w:val="0"/>
          <w:divBdr>
            <w:top w:val="none" w:sz="0" w:space="0" w:color="auto"/>
            <w:left w:val="none" w:sz="0" w:space="0" w:color="auto"/>
            <w:bottom w:val="none" w:sz="0" w:space="0" w:color="auto"/>
            <w:right w:val="none" w:sz="0" w:space="0" w:color="auto"/>
          </w:divBdr>
        </w:div>
        <w:div w:id="402803541">
          <w:marLeft w:val="533"/>
          <w:marRight w:val="0"/>
          <w:marTop w:val="0"/>
          <w:marBottom w:val="0"/>
          <w:divBdr>
            <w:top w:val="none" w:sz="0" w:space="0" w:color="auto"/>
            <w:left w:val="none" w:sz="0" w:space="0" w:color="auto"/>
            <w:bottom w:val="none" w:sz="0" w:space="0" w:color="auto"/>
            <w:right w:val="none" w:sz="0" w:space="0" w:color="auto"/>
          </w:divBdr>
        </w:div>
        <w:div w:id="1946228893">
          <w:marLeft w:val="677"/>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89950507">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3392259">
      <w:bodyDiv w:val="1"/>
      <w:marLeft w:val="0"/>
      <w:marRight w:val="0"/>
      <w:marTop w:val="0"/>
      <w:marBottom w:val="0"/>
      <w:divBdr>
        <w:top w:val="none" w:sz="0" w:space="0" w:color="auto"/>
        <w:left w:val="none" w:sz="0" w:space="0" w:color="auto"/>
        <w:bottom w:val="none" w:sz="0" w:space="0" w:color="auto"/>
        <w:right w:val="none" w:sz="0" w:space="0" w:color="auto"/>
      </w:divBdr>
      <w:divsChild>
        <w:div w:id="1937901294">
          <w:marLeft w:val="274"/>
          <w:marRight w:val="0"/>
          <w:marTop w:val="240"/>
          <w:marBottom w:val="0"/>
          <w:divBdr>
            <w:top w:val="none" w:sz="0" w:space="0" w:color="auto"/>
            <w:left w:val="none" w:sz="0" w:space="0" w:color="auto"/>
            <w:bottom w:val="none" w:sz="0" w:space="0" w:color="auto"/>
            <w:right w:val="none" w:sz="0" w:space="0" w:color="auto"/>
          </w:divBdr>
        </w:div>
        <w:div w:id="2093045159">
          <w:marLeft w:val="533"/>
          <w:marRight w:val="0"/>
          <w:marTop w:val="0"/>
          <w:marBottom w:val="0"/>
          <w:divBdr>
            <w:top w:val="none" w:sz="0" w:space="0" w:color="auto"/>
            <w:left w:val="none" w:sz="0" w:space="0" w:color="auto"/>
            <w:bottom w:val="none" w:sz="0" w:space="0" w:color="auto"/>
            <w:right w:val="none" w:sz="0" w:space="0" w:color="auto"/>
          </w:divBdr>
        </w:div>
        <w:div w:id="766119889">
          <w:marLeft w:val="533"/>
          <w:marRight w:val="0"/>
          <w:marTop w:val="0"/>
          <w:marBottom w:val="0"/>
          <w:divBdr>
            <w:top w:val="none" w:sz="0" w:space="0" w:color="auto"/>
            <w:left w:val="none" w:sz="0" w:space="0" w:color="auto"/>
            <w:bottom w:val="none" w:sz="0" w:space="0" w:color="auto"/>
            <w:right w:val="none" w:sz="0" w:space="0" w:color="auto"/>
          </w:divBdr>
        </w:div>
      </w:divsChild>
    </w:div>
    <w:div w:id="1242987057">
      <w:bodyDiv w:val="1"/>
      <w:marLeft w:val="0"/>
      <w:marRight w:val="0"/>
      <w:marTop w:val="0"/>
      <w:marBottom w:val="0"/>
      <w:divBdr>
        <w:top w:val="none" w:sz="0" w:space="0" w:color="auto"/>
        <w:left w:val="none" w:sz="0" w:space="0" w:color="auto"/>
        <w:bottom w:val="none" w:sz="0" w:space="0" w:color="auto"/>
        <w:right w:val="none" w:sz="0" w:space="0" w:color="auto"/>
      </w:divBdr>
      <w:divsChild>
        <w:div w:id="938411759">
          <w:marLeft w:val="274"/>
          <w:marRight w:val="0"/>
          <w:marTop w:val="240"/>
          <w:marBottom w:val="0"/>
          <w:divBdr>
            <w:top w:val="none" w:sz="0" w:space="0" w:color="auto"/>
            <w:left w:val="none" w:sz="0" w:space="0" w:color="auto"/>
            <w:bottom w:val="none" w:sz="0" w:space="0" w:color="auto"/>
            <w:right w:val="none" w:sz="0" w:space="0" w:color="auto"/>
          </w:divBdr>
        </w:div>
        <w:div w:id="431511166">
          <w:marLeft w:val="533"/>
          <w:marRight w:val="0"/>
          <w:marTop w:val="0"/>
          <w:marBottom w:val="0"/>
          <w:divBdr>
            <w:top w:val="none" w:sz="0" w:space="0" w:color="auto"/>
            <w:left w:val="none" w:sz="0" w:space="0" w:color="auto"/>
            <w:bottom w:val="none" w:sz="0" w:space="0" w:color="auto"/>
            <w:right w:val="none" w:sz="0" w:space="0" w:color="auto"/>
          </w:divBdr>
        </w:div>
        <w:div w:id="1478261854">
          <w:marLeft w:val="533"/>
          <w:marRight w:val="0"/>
          <w:marTop w:val="0"/>
          <w:marBottom w:val="0"/>
          <w:divBdr>
            <w:top w:val="none" w:sz="0" w:space="0" w:color="auto"/>
            <w:left w:val="none" w:sz="0" w:space="0" w:color="auto"/>
            <w:bottom w:val="none" w:sz="0" w:space="0" w:color="auto"/>
            <w:right w:val="none" w:sz="0" w:space="0" w:color="auto"/>
          </w:divBdr>
        </w:div>
        <w:div w:id="1567259852">
          <w:marLeft w:val="533"/>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84310312">
      <w:bodyDiv w:val="1"/>
      <w:marLeft w:val="0"/>
      <w:marRight w:val="0"/>
      <w:marTop w:val="0"/>
      <w:marBottom w:val="0"/>
      <w:divBdr>
        <w:top w:val="none" w:sz="0" w:space="0" w:color="auto"/>
        <w:left w:val="none" w:sz="0" w:space="0" w:color="auto"/>
        <w:bottom w:val="none" w:sz="0" w:space="0" w:color="auto"/>
        <w:right w:val="none" w:sz="0" w:space="0" w:color="auto"/>
      </w:divBdr>
      <w:divsChild>
        <w:div w:id="1728601623">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80295">
      <w:bodyDiv w:val="1"/>
      <w:marLeft w:val="0"/>
      <w:marRight w:val="0"/>
      <w:marTop w:val="0"/>
      <w:marBottom w:val="0"/>
      <w:divBdr>
        <w:top w:val="none" w:sz="0" w:space="0" w:color="auto"/>
        <w:left w:val="none" w:sz="0" w:space="0" w:color="auto"/>
        <w:bottom w:val="none" w:sz="0" w:space="0" w:color="auto"/>
        <w:right w:val="none" w:sz="0" w:space="0" w:color="auto"/>
      </w:divBdr>
    </w:div>
    <w:div w:id="1420905411">
      <w:bodyDiv w:val="1"/>
      <w:marLeft w:val="0"/>
      <w:marRight w:val="0"/>
      <w:marTop w:val="0"/>
      <w:marBottom w:val="0"/>
      <w:divBdr>
        <w:top w:val="none" w:sz="0" w:space="0" w:color="auto"/>
        <w:left w:val="none" w:sz="0" w:space="0" w:color="auto"/>
        <w:bottom w:val="none" w:sz="0" w:space="0" w:color="auto"/>
        <w:right w:val="none" w:sz="0" w:space="0" w:color="auto"/>
      </w:divBdr>
      <w:divsChild>
        <w:div w:id="2083986819">
          <w:marLeft w:val="446"/>
          <w:marRight w:val="0"/>
          <w:marTop w:val="0"/>
          <w:marBottom w:val="0"/>
          <w:divBdr>
            <w:top w:val="none" w:sz="0" w:space="0" w:color="auto"/>
            <w:left w:val="none" w:sz="0" w:space="0" w:color="auto"/>
            <w:bottom w:val="none" w:sz="0" w:space="0" w:color="auto"/>
            <w:right w:val="none" w:sz="0" w:space="0" w:color="auto"/>
          </w:divBdr>
        </w:div>
        <w:div w:id="1040280262">
          <w:marLeft w:val="116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7943318">
      <w:bodyDiv w:val="1"/>
      <w:marLeft w:val="0"/>
      <w:marRight w:val="0"/>
      <w:marTop w:val="0"/>
      <w:marBottom w:val="0"/>
      <w:divBdr>
        <w:top w:val="none" w:sz="0" w:space="0" w:color="auto"/>
        <w:left w:val="none" w:sz="0" w:space="0" w:color="auto"/>
        <w:bottom w:val="none" w:sz="0" w:space="0" w:color="auto"/>
        <w:right w:val="none" w:sz="0" w:space="0" w:color="auto"/>
      </w:divBdr>
      <w:divsChild>
        <w:div w:id="1979266597">
          <w:marLeft w:val="274"/>
          <w:marRight w:val="0"/>
          <w:marTop w:val="120"/>
          <w:marBottom w:val="0"/>
          <w:divBdr>
            <w:top w:val="none" w:sz="0" w:space="0" w:color="auto"/>
            <w:left w:val="none" w:sz="0" w:space="0" w:color="auto"/>
            <w:bottom w:val="none" w:sz="0" w:space="0" w:color="auto"/>
            <w:right w:val="none" w:sz="0" w:space="0" w:color="auto"/>
          </w:divBdr>
        </w:div>
        <w:div w:id="387188835">
          <w:marLeft w:val="274"/>
          <w:marRight w:val="0"/>
          <w:marTop w:val="12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329884">
      <w:bodyDiv w:val="1"/>
      <w:marLeft w:val="0"/>
      <w:marRight w:val="0"/>
      <w:marTop w:val="0"/>
      <w:marBottom w:val="0"/>
      <w:divBdr>
        <w:top w:val="none" w:sz="0" w:space="0" w:color="auto"/>
        <w:left w:val="none" w:sz="0" w:space="0" w:color="auto"/>
        <w:bottom w:val="none" w:sz="0" w:space="0" w:color="auto"/>
        <w:right w:val="none" w:sz="0" w:space="0" w:color="auto"/>
      </w:divBdr>
      <w:divsChild>
        <w:div w:id="1740638293">
          <w:marLeft w:val="274"/>
          <w:marRight w:val="0"/>
          <w:marTop w:val="240"/>
          <w:marBottom w:val="0"/>
          <w:divBdr>
            <w:top w:val="none" w:sz="0" w:space="0" w:color="auto"/>
            <w:left w:val="none" w:sz="0" w:space="0" w:color="auto"/>
            <w:bottom w:val="none" w:sz="0" w:space="0" w:color="auto"/>
            <w:right w:val="none" w:sz="0" w:space="0" w:color="auto"/>
          </w:divBdr>
        </w:div>
        <w:div w:id="360982796">
          <w:marLeft w:val="274"/>
          <w:marRight w:val="0"/>
          <w:marTop w:val="240"/>
          <w:marBottom w:val="0"/>
          <w:divBdr>
            <w:top w:val="none" w:sz="0" w:space="0" w:color="auto"/>
            <w:left w:val="none" w:sz="0" w:space="0" w:color="auto"/>
            <w:bottom w:val="none" w:sz="0" w:space="0" w:color="auto"/>
            <w:right w:val="none" w:sz="0" w:space="0" w:color="auto"/>
          </w:divBdr>
        </w:div>
        <w:div w:id="318585485">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3617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0077209">
      <w:bodyDiv w:val="1"/>
      <w:marLeft w:val="0"/>
      <w:marRight w:val="0"/>
      <w:marTop w:val="0"/>
      <w:marBottom w:val="0"/>
      <w:divBdr>
        <w:top w:val="none" w:sz="0" w:space="0" w:color="auto"/>
        <w:left w:val="none" w:sz="0" w:space="0" w:color="auto"/>
        <w:bottom w:val="none" w:sz="0" w:space="0" w:color="auto"/>
        <w:right w:val="none" w:sz="0" w:space="0" w:color="auto"/>
      </w:divBdr>
      <w:divsChild>
        <w:div w:id="1925337542">
          <w:marLeft w:val="274"/>
          <w:marRight w:val="0"/>
          <w:marTop w:val="240"/>
          <w:marBottom w:val="0"/>
          <w:divBdr>
            <w:top w:val="none" w:sz="0" w:space="0" w:color="auto"/>
            <w:left w:val="none" w:sz="0" w:space="0" w:color="auto"/>
            <w:bottom w:val="none" w:sz="0" w:space="0" w:color="auto"/>
            <w:right w:val="none" w:sz="0" w:space="0" w:color="auto"/>
          </w:divBdr>
        </w:div>
        <w:div w:id="189538068">
          <w:marLeft w:val="533"/>
          <w:marRight w:val="0"/>
          <w:marTop w:val="0"/>
          <w:marBottom w:val="0"/>
          <w:divBdr>
            <w:top w:val="none" w:sz="0" w:space="0" w:color="auto"/>
            <w:left w:val="none" w:sz="0" w:space="0" w:color="auto"/>
            <w:bottom w:val="none" w:sz="0" w:space="0" w:color="auto"/>
            <w:right w:val="none" w:sz="0" w:space="0" w:color="auto"/>
          </w:divBdr>
        </w:div>
        <w:div w:id="115429935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00537923">
      <w:bodyDiv w:val="1"/>
      <w:marLeft w:val="0"/>
      <w:marRight w:val="0"/>
      <w:marTop w:val="0"/>
      <w:marBottom w:val="0"/>
      <w:divBdr>
        <w:top w:val="none" w:sz="0" w:space="0" w:color="auto"/>
        <w:left w:val="none" w:sz="0" w:space="0" w:color="auto"/>
        <w:bottom w:val="none" w:sz="0" w:space="0" w:color="auto"/>
        <w:right w:val="none" w:sz="0" w:space="0" w:color="auto"/>
      </w:divBdr>
      <w:divsChild>
        <w:div w:id="128325491">
          <w:marLeft w:val="446"/>
          <w:marRight w:val="0"/>
          <w:marTop w:val="0"/>
          <w:marBottom w:val="0"/>
          <w:divBdr>
            <w:top w:val="none" w:sz="0" w:space="0" w:color="auto"/>
            <w:left w:val="none" w:sz="0" w:space="0" w:color="auto"/>
            <w:bottom w:val="none" w:sz="0" w:space="0" w:color="auto"/>
            <w:right w:val="none" w:sz="0" w:space="0" w:color="auto"/>
          </w:divBdr>
        </w:div>
        <w:div w:id="2065523241">
          <w:marLeft w:val="1166"/>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61108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0520078">
      <w:bodyDiv w:val="1"/>
      <w:marLeft w:val="0"/>
      <w:marRight w:val="0"/>
      <w:marTop w:val="0"/>
      <w:marBottom w:val="0"/>
      <w:divBdr>
        <w:top w:val="none" w:sz="0" w:space="0" w:color="auto"/>
        <w:left w:val="none" w:sz="0" w:space="0" w:color="auto"/>
        <w:bottom w:val="none" w:sz="0" w:space="0" w:color="auto"/>
        <w:right w:val="none" w:sz="0" w:space="0" w:color="auto"/>
      </w:divBdr>
      <w:divsChild>
        <w:div w:id="1798987879">
          <w:marLeft w:val="547"/>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2856">
      <w:bodyDiv w:val="1"/>
      <w:marLeft w:val="0"/>
      <w:marRight w:val="0"/>
      <w:marTop w:val="0"/>
      <w:marBottom w:val="0"/>
      <w:divBdr>
        <w:top w:val="none" w:sz="0" w:space="0" w:color="auto"/>
        <w:left w:val="none" w:sz="0" w:space="0" w:color="auto"/>
        <w:bottom w:val="none" w:sz="0" w:space="0" w:color="auto"/>
        <w:right w:val="none" w:sz="0" w:space="0" w:color="auto"/>
      </w:divBdr>
      <w:divsChild>
        <w:div w:id="1836336006">
          <w:marLeft w:val="274"/>
          <w:marRight w:val="0"/>
          <w:marTop w:val="240"/>
          <w:marBottom w:val="0"/>
          <w:divBdr>
            <w:top w:val="none" w:sz="0" w:space="0" w:color="auto"/>
            <w:left w:val="none" w:sz="0" w:space="0" w:color="auto"/>
            <w:bottom w:val="none" w:sz="0" w:space="0" w:color="auto"/>
            <w:right w:val="none" w:sz="0" w:space="0" w:color="auto"/>
          </w:divBdr>
        </w:div>
        <w:div w:id="1451893186">
          <w:marLeft w:val="533"/>
          <w:marRight w:val="0"/>
          <w:marTop w:val="0"/>
          <w:marBottom w:val="0"/>
          <w:divBdr>
            <w:top w:val="none" w:sz="0" w:space="0" w:color="auto"/>
            <w:left w:val="none" w:sz="0" w:space="0" w:color="auto"/>
            <w:bottom w:val="none" w:sz="0" w:space="0" w:color="auto"/>
            <w:right w:val="none" w:sz="0" w:space="0" w:color="auto"/>
          </w:divBdr>
        </w:div>
        <w:div w:id="1644044118">
          <w:marLeft w:val="533"/>
          <w:marRight w:val="0"/>
          <w:marTop w:val="0"/>
          <w:marBottom w:val="0"/>
          <w:divBdr>
            <w:top w:val="none" w:sz="0" w:space="0" w:color="auto"/>
            <w:left w:val="none" w:sz="0" w:space="0" w:color="auto"/>
            <w:bottom w:val="none" w:sz="0" w:space="0" w:color="auto"/>
            <w:right w:val="none" w:sz="0" w:space="0" w:color="auto"/>
          </w:divBdr>
        </w:div>
        <w:div w:id="270163951">
          <w:marLeft w:val="533"/>
          <w:marRight w:val="0"/>
          <w:marTop w:val="0"/>
          <w:marBottom w:val="0"/>
          <w:divBdr>
            <w:top w:val="none" w:sz="0" w:space="0" w:color="auto"/>
            <w:left w:val="none" w:sz="0" w:space="0" w:color="auto"/>
            <w:bottom w:val="none" w:sz="0" w:space="0" w:color="auto"/>
            <w:right w:val="none" w:sz="0" w:space="0" w:color="auto"/>
          </w:divBdr>
        </w:div>
      </w:divsChild>
    </w:div>
    <w:div w:id="2073769729">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HR33RHYHUWRF-4-17681</_dlc_DocId>
    <_dlc_DocIdUrl xmlns="c06861ca-3f08-4d07-bff7-bb15bac121f4">
      <Url>https://projects.qualcomm.com/sites/pentari/_layouts/15/DocIdRedir.aspx?ID=HR33RHYHUWRF-4-17681</Url>
      <Description>HR33RHYHUWRF-4-17681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ACAF5004-3A5F-4FAD-8F4B-ACF5D714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2210</TotalTime>
  <Pages>6</Pages>
  <Words>2829</Words>
  <Characters>15709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643</cp:revision>
  <cp:lastPrinted>2020-02-14T19:36:00Z</cp:lastPrinted>
  <dcterms:created xsi:type="dcterms:W3CDTF">2020-08-08T00:05:00Z</dcterms:created>
  <dcterms:modified xsi:type="dcterms:W3CDTF">2021-01-18T20:45:00Z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61efab9c-477d-4f2a-ada1-12314943b4a7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